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22" w:rsidRDefault="00C71D22" w:rsidP="00030ED2">
      <w:pPr>
        <w:spacing w:line="360" w:lineRule="auto"/>
        <w:jc w:val="center"/>
        <w:rPr>
          <w:rFonts w:ascii="Times New Roman" w:hAnsi="Times New Roman" w:cs="Times New Roman"/>
          <w:b/>
          <w:sz w:val="24"/>
          <w:szCs w:val="24"/>
        </w:rPr>
      </w:pPr>
      <w:r w:rsidRPr="00030ED2">
        <w:rPr>
          <w:rFonts w:ascii="Times New Roman" w:hAnsi="Times New Roman" w:cs="Times New Roman"/>
          <w:b/>
          <w:sz w:val="24"/>
          <w:szCs w:val="24"/>
        </w:rPr>
        <w:t>ИНФОРМАЦИЯ</w:t>
      </w:r>
    </w:p>
    <w:p w:rsidR="00C71D22" w:rsidRDefault="00C71D22" w:rsidP="00030ED2">
      <w:pPr>
        <w:spacing w:line="360" w:lineRule="auto"/>
        <w:jc w:val="center"/>
        <w:rPr>
          <w:rFonts w:ascii="Times New Roman" w:hAnsi="Times New Roman" w:cs="Times New Roman"/>
          <w:b/>
          <w:sz w:val="24"/>
          <w:szCs w:val="24"/>
        </w:rPr>
      </w:pPr>
      <w:r w:rsidRPr="00030ED2">
        <w:rPr>
          <w:rFonts w:ascii="Times New Roman" w:hAnsi="Times New Roman" w:cs="Times New Roman"/>
          <w:b/>
          <w:sz w:val="24"/>
          <w:szCs w:val="24"/>
        </w:rPr>
        <w:t>ЗА</w:t>
      </w:r>
      <w:r>
        <w:rPr>
          <w:rFonts w:ascii="Times New Roman" w:hAnsi="Times New Roman" w:cs="Times New Roman"/>
          <w:b/>
          <w:sz w:val="24"/>
          <w:szCs w:val="24"/>
        </w:rPr>
        <w:t xml:space="preserve"> ПАРТНЬОРИТЕ И КОНТРОЛЬОРИТЕ ЗА ПЪРВО НИВО НА КОНТРОЛ </w:t>
      </w:r>
    </w:p>
    <w:p w:rsidR="00024443" w:rsidRPr="00C71D22" w:rsidRDefault="00C71D22" w:rsidP="00030ED2">
      <w:pPr>
        <w:spacing w:line="360" w:lineRule="auto"/>
        <w:jc w:val="center"/>
        <w:rPr>
          <w:rFonts w:ascii="Times New Roman" w:hAnsi="Times New Roman" w:cs="Times New Roman"/>
          <w:b/>
          <w:sz w:val="24"/>
          <w:szCs w:val="24"/>
          <w:lang w:val="en-US"/>
        </w:rPr>
      </w:pPr>
      <w:r w:rsidRPr="00C71D22">
        <w:rPr>
          <w:rFonts w:ascii="Times New Roman" w:hAnsi="Times New Roman" w:cs="Times New Roman"/>
          <w:b/>
          <w:sz w:val="24"/>
          <w:szCs w:val="24"/>
        </w:rPr>
        <w:t xml:space="preserve">по програмите за териториално сътрудничество по многонационалните програми, в които България участва в периода 2014–2020 г. : програма за трансгранично сътрудничество „Черноморски басейн 2014–2020“, програмите за транснационално сътрудничество „Дунав“ и „Балкани – Средиземно море“ и програмите за </w:t>
      </w:r>
      <w:proofErr w:type="spellStart"/>
      <w:r w:rsidRPr="00C71D22">
        <w:rPr>
          <w:rFonts w:ascii="Times New Roman" w:hAnsi="Times New Roman" w:cs="Times New Roman"/>
          <w:b/>
          <w:sz w:val="24"/>
          <w:szCs w:val="24"/>
        </w:rPr>
        <w:t>междурегионално</w:t>
      </w:r>
      <w:proofErr w:type="spellEnd"/>
      <w:r w:rsidRPr="00C71D22">
        <w:rPr>
          <w:rFonts w:ascii="Times New Roman" w:hAnsi="Times New Roman" w:cs="Times New Roman"/>
          <w:b/>
          <w:sz w:val="24"/>
          <w:szCs w:val="24"/>
        </w:rPr>
        <w:t xml:space="preserve"> сътрудничество „ИНТЕРРЕГ ЕВРОПА“ и „УРБАКТ III“.</w:t>
      </w:r>
    </w:p>
    <w:p w:rsidR="00C71D22" w:rsidRPr="00B45CD6" w:rsidRDefault="00B45CD6" w:rsidP="00030E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6E54CA">
        <w:rPr>
          <w:rFonts w:ascii="Times New Roman" w:hAnsi="Times New Roman" w:cs="Times New Roman"/>
          <w:b/>
          <w:i/>
          <w:sz w:val="24"/>
          <w:szCs w:val="24"/>
        </w:rPr>
        <w:t>Септември</w:t>
      </w:r>
      <w:r w:rsidRPr="00B45CD6">
        <w:rPr>
          <w:rFonts w:ascii="Times New Roman" w:hAnsi="Times New Roman" w:cs="Times New Roman"/>
          <w:b/>
          <w:i/>
          <w:sz w:val="24"/>
          <w:szCs w:val="24"/>
          <w:lang w:val="en-US"/>
        </w:rPr>
        <w:t xml:space="preserve"> 2016 г.</w:t>
      </w:r>
      <w:r w:rsidRPr="00B45CD6">
        <w:rPr>
          <w:rFonts w:ascii="Times New Roman" w:hAnsi="Times New Roman" w:cs="Times New Roman"/>
          <w:b/>
          <w:i/>
          <w:sz w:val="24"/>
          <w:szCs w:val="24"/>
        </w:rPr>
        <w:t>)</w:t>
      </w:r>
    </w:p>
    <w:p w:rsidR="00C71D22" w:rsidRPr="00C71D22" w:rsidRDefault="00C71D22" w:rsidP="00030ED2">
      <w:pPr>
        <w:spacing w:line="360" w:lineRule="auto"/>
        <w:jc w:val="center"/>
        <w:rPr>
          <w:rFonts w:ascii="Times New Roman" w:hAnsi="Times New Roman" w:cs="Times New Roman"/>
          <w:b/>
          <w:sz w:val="24"/>
          <w:szCs w:val="24"/>
          <w:lang w:val="en-US"/>
        </w:rPr>
      </w:pPr>
    </w:p>
    <w:p w:rsidR="00C818A8" w:rsidRPr="00652DE5" w:rsidRDefault="00C71D22" w:rsidP="00CD206E">
      <w:pPr>
        <w:spacing w:line="360" w:lineRule="auto"/>
        <w:ind w:firstLine="708"/>
        <w:jc w:val="both"/>
        <w:rPr>
          <w:rFonts w:ascii="Times New Roman" w:hAnsi="Times New Roman" w:cs="Times New Roman"/>
          <w:b/>
          <w:sz w:val="24"/>
          <w:szCs w:val="24"/>
        </w:rPr>
      </w:pPr>
      <w:r w:rsidRPr="00C74261">
        <w:rPr>
          <w:rFonts w:ascii="Times New Roman" w:hAnsi="Times New Roman" w:cs="Times New Roman"/>
          <w:b/>
          <w:sz w:val="24"/>
          <w:szCs w:val="24"/>
        </w:rPr>
        <w:t xml:space="preserve">1. </w:t>
      </w:r>
      <w:r w:rsidR="00145621" w:rsidRPr="00C74261">
        <w:rPr>
          <w:rFonts w:ascii="Times New Roman" w:hAnsi="Times New Roman" w:cs="Times New Roman"/>
          <w:b/>
          <w:sz w:val="24"/>
          <w:szCs w:val="24"/>
        </w:rPr>
        <w:t>Процедура</w:t>
      </w:r>
      <w:r w:rsidR="00145621" w:rsidRPr="00C74261" w:rsidDel="00145621">
        <w:rPr>
          <w:rFonts w:ascii="Times New Roman" w:hAnsi="Times New Roman" w:cs="Times New Roman"/>
          <w:b/>
          <w:sz w:val="24"/>
          <w:szCs w:val="24"/>
        </w:rPr>
        <w:t xml:space="preserve"> </w:t>
      </w:r>
      <w:r w:rsidR="00C818A8" w:rsidRPr="00C74261">
        <w:rPr>
          <w:rFonts w:ascii="Times New Roman" w:hAnsi="Times New Roman" w:cs="Times New Roman"/>
          <w:b/>
          <w:sz w:val="24"/>
          <w:szCs w:val="24"/>
        </w:rPr>
        <w:t xml:space="preserve">за извършване на Първото ниво на контрол (ПНК) </w:t>
      </w:r>
      <w:r w:rsidR="00F131F0" w:rsidRPr="00C74261">
        <w:rPr>
          <w:rFonts w:ascii="Times New Roman" w:hAnsi="Times New Roman" w:cs="Times New Roman"/>
          <w:b/>
          <w:sz w:val="24"/>
          <w:szCs w:val="24"/>
        </w:rPr>
        <w:t>по програмите за териториално сътрудничество по многонационалните програми, в които България участва в периода 2014–2020 г.</w:t>
      </w:r>
      <w:r w:rsidR="00F131F0" w:rsidRPr="00652DE5">
        <w:rPr>
          <w:rFonts w:ascii="Times New Roman" w:hAnsi="Times New Roman" w:cs="Times New Roman"/>
          <w:b/>
          <w:sz w:val="24"/>
          <w:szCs w:val="24"/>
        </w:rPr>
        <w:t xml:space="preserve">: </w:t>
      </w:r>
    </w:p>
    <w:p w:rsidR="00030ED2" w:rsidRDefault="00C818A8" w:rsidP="00030ED2">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Процедурата по определяне на контрольор за осъществяване на ПНК по </w:t>
      </w:r>
      <w:r w:rsidR="00030ED2">
        <w:rPr>
          <w:rFonts w:ascii="Times New Roman" w:hAnsi="Times New Roman"/>
          <w:sz w:val="24"/>
          <w:szCs w:val="24"/>
        </w:rPr>
        <w:t xml:space="preserve">многонационалните </w:t>
      </w:r>
      <w:r w:rsidR="00F131F0" w:rsidRPr="006575FB">
        <w:rPr>
          <w:rFonts w:ascii="Times New Roman" w:hAnsi="Times New Roman"/>
          <w:sz w:val="24"/>
          <w:szCs w:val="24"/>
        </w:rPr>
        <w:t xml:space="preserve">програмите </w:t>
      </w:r>
      <w:r w:rsidRPr="006575FB">
        <w:rPr>
          <w:rFonts w:ascii="Times New Roman" w:hAnsi="Times New Roman"/>
          <w:sz w:val="24"/>
          <w:szCs w:val="24"/>
        </w:rPr>
        <w:t>се осъществява от отдел Програми за европейско териториално сътрудничество и добросъседство (ПЕТСД) към Главна дирекция „Управление на териториалното сътрудничество“ (ГД УТС)</w:t>
      </w:r>
      <w:r w:rsidR="00F131F0" w:rsidRPr="006575FB">
        <w:rPr>
          <w:rFonts w:ascii="Times New Roman" w:hAnsi="Times New Roman"/>
          <w:sz w:val="24"/>
          <w:szCs w:val="24"/>
        </w:rPr>
        <w:t>, Министерство на регионалното развитие и благоустройството</w:t>
      </w:r>
      <w:r w:rsidR="00312616">
        <w:rPr>
          <w:rFonts w:ascii="Times New Roman" w:hAnsi="Times New Roman"/>
          <w:sz w:val="24"/>
          <w:szCs w:val="24"/>
        </w:rPr>
        <w:t xml:space="preserve"> (МРРБ)</w:t>
      </w:r>
      <w:r w:rsidRPr="006575FB">
        <w:rPr>
          <w:rFonts w:ascii="Times New Roman" w:hAnsi="Times New Roman"/>
          <w:sz w:val="24"/>
          <w:szCs w:val="24"/>
        </w:rPr>
        <w:t xml:space="preserve"> като кореспонденцията с партньорите и контрольорите ще се извършва по поща и/или по електронен път с електронен подпис. </w:t>
      </w:r>
    </w:p>
    <w:p w:rsidR="00C818A8" w:rsidRPr="006575FB" w:rsidRDefault="00C818A8" w:rsidP="00030ED2">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Процедурата включва следните основни</w:t>
      </w:r>
      <w:r w:rsidR="00E26498" w:rsidRPr="006575FB">
        <w:rPr>
          <w:rFonts w:ascii="Times New Roman" w:hAnsi="Times New Roman"/>
          <w:sz w:val="24"/>
          <w:szCs w:val="24"/>
        </w:rPr>
        <w:t xml:space="preserve"> </w:t>
      </w:r>
      <w:r w:rsidRPr="006575FB">
        <w:rPr>
          <w:rFonts w:ascii="Times New Roman" w:hAnsi="Times New Roman"/>
          <w:sz w:val="24"/>
          <w:szCs w:val="24"/>
        </w:rPr>
        <w:t>стъпки:</w:t>
      </w:r>
    </w:p>
    <w:p w:rsidR="00F131F0" w:rsidRPr="006575FB" w:rsidRDefault="00F131F0" w:rsidP="006575FB">
      <w:pPr>
        <w:pStyle w:val="PlainText"/>
        <w:spacing w:line="360" w:lineRule="auto"/>
        <w:jc w:val="both"/>
        <w:rPr>
          <w:rFonts w:ascii="Times New Roman" w:hAnsi="Times New Roman"/>
          <w:sz w:val="24"/>
          <w:szCs w:val="24"/>
        </w:rPr>
      </w:pPr>
    </w:p>
    <w:p w:rsidR="00C818A8" w:rsidRPr="006575FB" w:rsidRDefault="00E26498" w:rsidP="006575FB">
      <w:pPr>
        <w:pStyle w:val="PlainText"/>
        <w:spacing w:line="360" w:lineRule="auto"/>
        <w:jc w:val="both"/>
        <w:rPr>
          <w:rFonts w:ascii="Times New Roman" w:hAnsi="Times New Roman"/>
          <w:b/>
          <w:sz w:val="24"/>
          <w:szCs w:val="24"/>
        </w:rPr>
      </w:pPr>
      <w:r w:rsidRPr="006575FB">
        <w:rPr>
          <w:rFonts w:ascii="Times New Roman" w:hAnsi="Times New Roman"/>
          <w:sz w:val="24"/>
          <w:szCs w:val="24"/>
        </w:rPr>
        <w:tab/>
      </w:r>
      <w:r w:rsidR="00C818A8" w:rsidRPr="006575FB">
        <w:rPr>
          <w:rFonts w:ascii="Times New Roman" w:hAnsi="Times New Roman"/>
          <w:b/>
          <w:sz w:val="24"/>
          <w:szCs w:val="24"/>
        </w:rPr>
        <w:t>Стъпка 1</w:t>
      </w:r>
    </w:p>
    <w:p w:rsidR="00F131F0" w:rsidRPr="006575FB" w:rsidRDefault="00E26498" w:rsidP="00030ED2">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В края или до 15</w:t>
      </w:r>
      <w:r w:rsidR="00312616">
        <w:rPr>
          <w:rFonts w:ascii="Times New Roman" w:hAnsi="Times New Roman"/>
          <w:sz w:val="24"/>
          <w:szCs w:val="24"/>
        </w:rPr>
        <w:t xml:space="preserve"> (петнадесет)</w:t>
      </w:r>
      <w:r w:rsidRPr="006575FB">
        <w:rPr>
          <w:rFonts w:ascii="Times New Roman" w:hAnsi="Times New Roman"/>
          <w:sz w:val="24"/>
          <w:szCs w:val="24"/>
        </w:rPr>
        <w:t xml:space="preserve"> работни дни след приключване на съответния отчетен период по проекта, съгласно правилата на съответната програма, по която се финансира проект</w:t>
      </w:r>
      <w:r w:rsidR="00BD4785" w:rsidRPr="006575FB">
        <w:rPr>
          <w:rFonts w:ascii="Times New Roman" w:hAnsi="Times New Roman"/>
          <w:sz w:val="24"/>
          <w:szCs w:val="24"/>
        </w:rPr>
        <w:t>а</w:t>
      </w:r>
      <w:r w:rsidRPr="006575FB">
        <w:rPr>
          <w:rFonts w:ascii="Times New Roman" w:hAnsi="Times New Roman"/>
          <w:sz w:val="24"/>
          <w:szCs w:val="24"/>
        </w:rPr>
        <w:t>, партньорът отправя до ГД УТС искане по образец за определяне на контрольор</w:t>
      </w:r>
      <w:r w:rsidRPr="00030ED2">
        <w:rPr>
          <w:rFonts w:ascii="Times New Roman" w:hAnsi="Times New Roman"/>
          <w:sz w:val="24"/>
          <w:szCs w:val="24"/>
        </w:rPr>
        <w:t xml:space="preserve"> (</w:t>
      </w:r>
      <w:r w:rsidRPr="00030ED2">
        <w:rPr>
          <w:rFonts w:ascii="Times New Roman" w:hAnsi="Times New Roman"/>
          <w:i/>
          <w:sz w:val="24"/>
          <w:szCs w:val="24"/>
        </w:rPr>
        <w:t>Приложение IV.5.1</w:t>
      </w:r>
      <w:r w:rsidR="00D87944" w:rsidRPr="00030ED2">
        <w:rPr>
          <w:rFonts w:ascii="Times New Roman" w:hAnsi="Times New Roman"/>
          <w:i/>
          <w:sz w:val="24"/>
          <w:szCs w:val="24"/>
        </w:rPr>
        <w:t xml:space="preserve"> Искане за извършване на първо ниво на контрол</w:t>
      </w:r>
      <w:r w:rsidRPr="00030ED2">
        <w:rPr>
          <w:rFonts w:ascii="Times New Roman" w:hAnsi="Times New Roman"/>
          <w:i/>
          <w:sz w:val="24"/>
          <w:szCs w:val="24"/>
        </w:rPr>
        <w:t xml:space="preserve"> или IV.5.1.U  </w:t>
      </w:r>
      <w:r w:rsidRPr="00030ED2">
        <w:rPr>
          <w:rFonts w:ascii="Times New Roman" w:hAnsi="Times New Roman"/>
          <w:sz w:val="24"/>
          <w:szCs w:val="24"/>
        </w:rPr>
        <w:t>(</w:t>
      </w:r>
      <w:r w:rsidRPr="00030ED2">
        <w:rPr>
          <w:rFonts w:ascii="Times New Roman" w:hAnsi="Times New Roman"/>
          <w:i/>
          <w:sz w:val="24"/>
          <w:szCs w:val="24"/>
        </w:rPr>
        <w:t>приложимо по УРБАКТ III</w:t>
      </w:r>
      <w:r w:rsidRPr="00030ED2">
        <w:rPr>
          <w:rFonts w:ascii="Times New Roman" w:hAnsi="Times New Roman"/>
          <w:sz w:val="24"/>
          <w:szCs w:val="24"/>
        </w:rPr>
        <w:t>)</w:t>
      </w:r>
      <w:r w:rsidR="00030ED2">
        <w:rPr>
          <w:rFonts w:ascii="Times New Roman" w:hAnsi="Times New Roman"/>
          <w:sz w:val="24"/>
          <w:szCs w:val="24"/>
        </w:rPr>
        <w:t>.</w:t>
      </w:r>
      <w:r w:rsidRPr="00030ED2">
        <w:rPr>
          <w:rFonts w:ascii="Times New Roman" w:hAnsi="Times New Roman"/>
          <w:sz w:val="24"/>
          <w:szCs w:val="24"/>
        </w:rPr>
        <w:t xml:space="preserve"> </w:t>
      </w:r>
      <w:r w:rsidR="00C818A8" w:rsidRPr="006575FB">
        <w:rPr>
          <w:rFonts w:ascii="Times New Roman" w:hAnsi="Times New Roman"/>
          <w:sz w:val="24"/>
          <w:szCs w:val="24"/>
        </w:rPr>
        <w:t xml:space="preserve">Искането се регистрира с входящ номер в деловодната система на МРРБ. </w:t>
      </w:r>
    </w:p>
    <w:p w:rsidR="00C818A8" w:rsidRPr="00030ED2" w:rsidRDefault="00C818A8" w:rsidP="00030ED2">
      <w:pPr>
        <w:pStyle w:val="PlainText"/>
        <w:spacing w:line="360" w:lineRule="auto"/>
        <w:ind w:firstLine="708"/>
        <w:jc w:val="both"/>
        <w:rPr>
          <w:rFonts w:ascii="Times New Roman" w:hAnsi="Times New Roman"/>
          <w:i/>
          <w:sz w:val="24"/>
          <w:szCs w:val="24"/>
        </w:rPr>
      </w:pPr>
      <w:r w:rsidRPr="006575FB">
        <w:rPr>
          <w:rFonts w:ascii="Times New Roman" w:hAnsi="Times New Roman"/>
          <w:sz w:val="24"/>
          <w:szCs w:val="24"/>
        </w:rPr>
        <w:t>При представяне на първо искане за определяне на контрольор по проекта българският партньор подава еднократно до ГД УТС декларация за запознаване с понятията “нередност” и “измама” по образец</w:t>
      </w:r>
      <w:r w:rsidRPr="00030ED2">
        <w:rPr>
          <w:rFonts w:ascii="Times New Roman" w:hAnsi="Times New Roman"/>
          <w:i/>
          <w:sz w:val="24"/>
          <w:szCs w:val="24"/>
        </w:rPr>
        <w:t xml:space="preserve">  </w:t>
      </w:r>
      <w:r w:rsidR="00E26498" w:rsidRPr="00030ED2">
        <w:rPr>
          <w:rFonts w:ascii="Times New Roman" w:hAnsi="Times New Roman"/>
          <w:i/>
          <w:sz w:val="24"/>
          <w:szCs w:val="24"/>
        </w:rPr>
        <w:t>(Приложение IV.5.1.1</w:t>
      </w:r>
      <w:r w:rsidR="00BD4785" w:rsidRPr="00030ED2">
        <w:rPr>
          <w:rFonts w:ascii="Times New Roman" w:hAnsi="Times New Roman"/>
          <w:i/>
          <w:sz w:val="24"/>
          <w:szCs w:val="24"/>
        </w:rPr>
        <w:t xml:space="preserve"> или IV.5.1.</w:t>
      </w:r>
      <w:proofErr w:type="spellStart"/>
      <w:r w:rsidR="00BD4785" w:rsidRPr="00030ED2">
        <w:rPr>
          <w:rFonts w:ascii="Times New Roman" w:hAnsi="Times New Roman"/>
          <w:i/>
          <w:sz w:val="24"/>
          <w:szCs w:val="24"/>
        </w:rPr>
        <w:t>1</w:t>
      </w:r>
      <w:proofErr w:type="spellEnd"/>
      <w:r w:rsidR="00BD4785" w:rsidRPr="00030ED2">
        <w:rPr>
          <w:rFonts w:ascii="Times New Roman" w:hAnsi="Times New Roman"/>
          <w:i/>
          <w:sz w:val="24"/>
          <w:szCs w:val="24"/>
        </w:rPr>
        <w:t>.</w:t>
      </w:r>
      <w:r w:rsidR="00D87944" w:rsidRPr="00030ED2">
        <w:rPr>
          <w:rFonts w:ascii="Times New Roman" w:hAnsi="Times New Roman"/>
          <w:i/>
          <w:sz w:val="24"/>
          <w:szCs w:val="24"/>
        </w:rPr>
        <w:t xml:space="preserve">U </w:t>
      </w:r>
      <w:r w:rsidR="00DC65B6">
        <w:rPr>
          <w:rFonts w:ascii="Times New Roman" w:hAnsi="Times New Roman"/>
          <w:i/>
          <w:sz w:val="24"/>
          <w:szCs w:val="24"/>
        </w:rPr>
        <w:t>(</w:t>
      </w:r>
      <w:r w:rsidR="00D87944" w:rsidRPr="00030ED2">
        <w:rPr>
          <w:rFonts w:ascii="Times New Roman" w:hAnsi="Times New Roman"/>
          <w:i/>
          <w:sz w:val="24"/>
          <w:szCs w:val="24"/>
        </w:rPr>
        <w:t>приложимо по УРБАКТ III</w:t>
      </w:r>
      <w:r w:rsidR="00E26498" w:rsidRPr="00030ED2">
        <w:rPr>
          <w:rFonts w:ascii="Times New Roman" w:hAnsi="Times New Roman"/>
          <w:i/>
          <w:sz w:val="24"/>
          <w:szCs w:val="24"/>
        </w:rPr>
        <w:t>)</w:t>
      </w:r>
      <w:r w:rsidR="00030ED2">
        <w:rPr>
          <w:rFonts w:ascii="Times New Roman" w:hAnsi="Times New Roman"/>
          <w:i/>
          <w:sz w:val="24"/>
          <w:szCs w:val="24"/>
        </w:rPr>
        <w:t>.</w:t>
      </w:r>
    </w:p>
    <w:p w:rsidR="009F581B" w:rsidRPr="006575FB" w:rsidRDefault="009F581B" w:rsidP="006575FB">
      <w:pPr>
        <w:pStyle w:val="PlainText"/>
        <w:spacing w:line="360" w:lineRule="auto"/>
        <w:jc w:val="both"/>
        <w:rPr>
          <w:rFonts w:ascii="Times New Roman" w:hAnsi="Times New Roman"/>
          <w:sz w:val="24"/>
          <w:szCs w:val="24"/>
        </w:rPr>
      </w:pPr>
    </w:p>
    <w:p w:rsidR="00C818A8" w:rsidRPr="006575FB" w:rsidRDefault="00C818A8" w:rsidP="00030ED2">
      <w:pPr>
        <w:pStyle w:val="PlainText"/>
        <w:spacing w:line="360" w:lineRule="auto"/>
        <w:ind w:firstLine="708"/>
        <w:jc w:val="both"/>
        <w:rPr>
          <w:rFonts w:ascii="Times New Roman" w:hAnsi="Times New Roman"/>
          <w:b/>
          <w:sz w:val="24"/>
          <w:szCs w:val="24"/>
        </w:rPr>
      </w:pPr>
      <w:r w:rsidRPr="006575FB">
        <w:rPr>
          <w:rFonts w:ascii="Times New Roman" w:hAnsi="Times New Roman"/>
          <w:b/>
          <w:sz w:val="24"/>
          <w:szCs w:val="24"/>
        </w:rPr>
        <w:lastRenderedPageBreak/>
        <w:t>Стъпка 2</w:t>
      </w:r>
    </w:p>
    <w:p w:rsidR="00C818A8" w:rsidRPr="006575FB" w:rsidRDefault="00C818A8"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В рамките на 2 (два) работни дни след постъпване на искането за определяне на контрольор отдел ПЕТСД към ГД УТС, отправя покана по електронен път до първия контрольор от списъка на контрольорите по азбучен ред. Потвърждение или отказ за извършване на ПНК от страна на контрольора, следва да постъпят в ГД УТС по електронен път на електронния адрес, указан в поканата, в рамките на 2 (два) работни дни от датата на изпращане на поканата. Липсата на отговор от контрольора в указания срок се тълкува като мълчалив отказ. При получаване на отказ от страна на контрольора (необоснован отказ или обективна невъзможност ), отдел ПЕТСД отправя покана по електронен път до следващия по ред контрольор от списъка. В случай на нов отказ се отправя покана до следващия до получаване на потвърждение от поканен контрольор.</w:t>
      </w:r>
    </w:p>
    <w:p w:rsidR="009F581B" w:rsidRPr="006575FB" w:rsidRDefault="009F581B" w:rsidP="006575FB">
      <w:pPr>
        <w:pStyle w:val="PlainText"/>
        <w:spacing w:line="360" w:lineRule="auto"/>
        <w:jc w:val="both"/>
        <w:rPr>
          <w:rFonts w:ascii="Times New Roman" w:hAnsi="Times New Roman"/>
          <w:sz w:val="24"/>
          <w:szCs w:val="24"/>
        </w:rPr>
      </w:pPr>
    </w:p>
    <w:p w:rsidR="00C818A8" w:rsidRPr="006575FB" w:rsidRDefault="00C818A8" w:rsidP="00030ED2">
      <w:pPr>
        <w:pStyle w:val="PlainText"/>
        <w:spacing w:line="360" w:lineRule="auto"/>
        <w:ind w:firstLine="708"/>
        <w:jc w:val="both"/>
        <w:rPr>
          <w:rFonts w:ascii="Times New Roman" w:hAnsi="Times New Roman"/>
          <w:b/>
          <w:sz w:val="24"/>
          <w:szCs w:val="24"/>
        </w:rPr>
      </w:pPr>
      <w:r w:rsidRPr="006575FB">
        <w:rPr>
          <w:rFonts w:ascii="Times New Roman" w:hAnsi="Times New Roman"/>
          <w:b/>
          <w:sz w:val="24"/>
          <w:szCs w:val="24"/>
        </w:rPr>
        <w:t>Стъпка 3</w:t>
      </w:r>
    </w:p>
    <w:p w:rsidR="00C818A8" w:rsidRPr="006575FB" w:rsidRDefault="00C818A8"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Отдел ПЕТСД информира по електронна поща българския партньор за определения контрольор и отправя покана към партньора и контрольора в срок от 5 (пет) работни дни да подпишат, подпечатат и представят в ГД УТС контролен лист, който съдържа информация за липсата на конфликт на интереси между тях</w:t>
      </w:r>
      <w:r w:rsidR="00D87944" w:rsidRPr="006575FB">
        <w:rPr>
          <w:rFonts w:ascii="Times New Roman" w:hAnsi="Times New Roman"/>
          <w:sz w:val="24"/>
          <w:szCs w:val="24"/>
        </w:rPr>
        <w:t xml:space="preserve"> </w:t>
      </w:r>
      <w:r w:rsidR="00D87944" w:rsidRPr="00030ED2">
        <w:rPr>
          <w:rFonts w:ascii="Times New Roman" w:hAnsi="Times New Roman"/>
          <w:i/>
          <w:sz w:val="24"/>
          <w:szCs w:val="24"/>
        </w:rPr>
        <w:t>(</w:t>
      </w:r>
      <w:r w:rsidR="00D67B4C" w:rsidRPr="00030ED2">
        <w:rPr>
          <w:rFonts w:ascii="Times New Roman" w:hAnsi="Times New Roman"/>
          <w:i/>
          <w:sz w:val="24"/>
          <w:szCs w:val="24"/>
        </w:rPr>
        <w:t xml:space="preserve">Приложение </w:t>
      </w:r>
      <w:r w:rsidR="00D87944" w:rsidRPr="00030ED2">
        <w:rPr>
          <w:rFonts w:ascii="Times New Roman" w:hAnsi="Times New Roman"/>
          <w:i/>
          <w:sz w:val="24"/>
          <w:szCs w:val="24"/>
        </w:rPr>
        <w:t xml:space="preserve">IV.5.2 Контролен лист – Критерии за одобрение на контрольор или IV.5.2.U и </w:t>
      </w:r>
      <w:r w:rsidR="00030ED2" w:rsidRPr="00030ED2">
        <w:rPr>
          <w:rFonts w:ascii="Times New Roman" w:hAnsi="Times New Roman"/>
          <w:i/>
          <w:sz w:val="24"/>
          <w:szCs w:val="24"/>
        </w:rPr>
        <w:t>IV.5.2</w:t>
      </w:r>
      <w:bookmarkStart w:id="0" w:name="_GoBack"/>
      <w:bookmarkEnd w:id="0"/>
      <w:r w:rsidR="00030ED2" w:rsidRPr="00030ED2">
        <w:rPr>
          <w:rFonts w:ascii="Times New Roman" w:hAnsi="Times New Roman"/>
          <w:i/>
          <w:sz w:val="24"/>
          <w:szCs w:val="24"/>
        </w:rPr>
        <w:t xml:space="preserve">.1.U Декларация за липса на “конфликт на интереси” (УРБАКТ III) </w:t>
      </w:r>
      <w:r w:rsidR="00D87944" w:rsidRPr="00030ED2">
        <w:rPr>
          <w:rFonts w:ascii="Times New Roman" w:hAnsi="Times New Roman"/>
          <w:i/>
          <w:sz w:val="24"/>
          <w:szCs w:val="24"/>
        </w:rPr>
        <w:t>(приложимо по УРБАКТ III)</w:t>
      </w:r>
      <w:r w:rsidRPr="00030ED2">
        <w:rPr>
          <w:rFonts w:ascii="Times New Roman" w:hAnsi="Times New Roman"/>
          <w:i/>
          <w:sz w:val="24"/>
          <w:szCs w:val="24"/>
        </w:rPr>
        <w:t>.</w:t>
      </w:r>
      <w:r w:rsidR="00DC65B6">
        <w:rPr>
          <w:rFonts w:ascii="Times New Roman" w:hAnsi="Times New Roman"/>
          <w:i/>
          <w:sz w:val="24"/>
          <w:szCs w:val="24"/>
        </w:rPr>
        <w:t xml:space="preserve"> </w:t>
      </w:r>
      <w:r w:rsidRPr="006575FB">
        <w:rPr>
          <w:rFonts w:ascii="Times New Roman" w:hAnsi="Times New Roman"/>
          <w:sz w:val="24"/>
          <w:szCs w:val="24"/>
        </w:rPr>
        <w:t>Контролният лист се регистрира с входящ номер в деловодната система на МРРБ.</w:t>
      </w:r>
    </w:p>
    <w:p w:rsidR="009F581B" w:rsidRPr="006575FB" w:rsidRDefault="009F581B" w:rsidP="006575FB">
      <w:pPr>
        <w:pStyle w:val="PlainText"/>
        <w:spacing w:line="360" w:lineRule="auto"/>
        <w:jc w:val="both"/>
        <w:rPr>
          <w:rFonts w:ascii="Times New Roman" w:hAnsi="Times New Roman"/>
          <w:sz w:val="24"/>
          <w:szCs w:val="24"/>
        </w:rPr>
      </w:pPr>
    </w:p>
    <w:p w:rsidR="00C818A8" w:rsidRPr="006575FB" w:rsidRDefault="00C818A8" w:rsidP="00DC65B6">
      <w:pPr>
        <w:pStyle w:val="PlainText"/>
        <w:spacing w:line="360" w:lineRule="auto"/>
        <w:ind w:firstLine="708"/>
        <w:jc w:val="both"/>
        <w:rPr>
          <w:rFonts w:ascii="Times New Roman" w:hAnsi="Times New Roman"/>
          <w:b/>
          <w:sz w:val="24"/>
          <w:szCs w:val="24"/>
        </w:rPr>
      </w:pPr>
      <w:r w:rsidRPr="006575FB">
        <w:rPr>
          <w:rFonts w:ascii="Times New Roman" w:hAnsi="Times New Roman"/>
          <w:b/>
          <w:sz w:val="24"/>
          <w:szCs w:val="24"/>
        </w:rPr>
        <w:t>Стъпка 4</w:t>
      </w:r>
    </w:p>
    <w:p w:rsidR="00C818A8" w:rsidRPr="006575FB" w:rsidRDefault="00C818A8"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Въз основа на подписания и подпечатан контролен лист, в рамките на 5 (пет) работни дни отдел ПЕТСД подготвя сертификат за определяне на контрольор по образец, съгласно правилата на съответната многонационална програма</w:t>
      </w:r>
      <w:r w:rsidR="00D87944" w:rsidRPr="006575FB">
        <w:rPr>
          <w:rFonts w:ascii="Times New Roman" w:hAnsi="Times New Roman"/>
          <w:sz w:val="24"/>
          <w:szCs w:val="24"/>
        </w:rPr>
        <w:t xml:space="preserve"> </w:t>
      </w:r>
      <w:r w:rsidR="00D87944" w:rsidRPr="00DC65B6">
        <w:rPr>
          <w:rFonts w:ascii="Times New Roman" w:hAnsi="Times New Roman"/>
          <w:i/>
          <w:sz w:val="24"/>
          <w:szCs w:val="24"/>
        </w:rPr>
        <w:t>(</w:t>
      </w:r>
      <w:r w:rsidR="00D67B4C" w:rsidRPr="00DC65B6">
        <w:rPr>
          <w:rFonts w:ascii="Times New Roman" w:hAnsi="Times New Roman"/>
          <w:i/>
          <w:sz w:val="24"/>
          <w:szCs w:val="24"/>
        </w:rPr>
        <w:t xml:space="preserve">Приложение </w:t>
      </w:r>
      <w:r w:rsidR="00D87944" w:rsidRPr="00DC65B6">
        <w:rPr>
          <w:rFonts w:ascii="Times New Roman" w:hAnsi="Times New Roman"/>
          <w:i/>
          <w:sz w:val="24"/>
          <w:szCs w:val="24"/>
        </w:rPr>
        <w:t>IV.5.3 Сертификат за определяне на контрольор</w:t>
      </w:r>
      <w:r w:rsidR="00530840" w:rsidRPr="00CD206E">
        <w:rPr>
          <w:rFonts w:ascii="Times New Roman" w:hAnsi="Times New Roman"/>
          <w:i/>
          <w:sz w:val="24"/>
          <w:szCs w:val="24"/>
        </w:rPr>
        <w:t xml:space="preserve"> </w:t>
      </w:r>
      <w:r w:rsidR="00530840">
        <w:rPr>
          <w:rFonts w:ascii="Times New Roman" w:hAnsi="Times New Roman"/>
          <w:i/>
          <w:sz w:val="24"/>
          <w:szCs w:val="24"/>
        </w:rPr>
        <w:t xml:space="preserve">или Приложение </w:t>
      </w:r>
      <w:r w:rsidR="00530840" w:rsidRPr="006575FB">
        <w:rPr>
          <w:rFonts w:ascii="Times New Roman" w:hAnsi="Times New Roman"/>
          <w:sz w:val="24"/>
          <w:szCs w:val="24"/>
        </w:rPr>
        <w:t>IV.5.3.</w:t>
      </w:r>
      <w:r w:rsidR="00530840" w:rsidRPr="006575FB">
        <w:rPr>
          <w:rFonts w:ascii="Times New Roman" w:hAnsi="Times New Roman"/>
          <w:sz w:val="24"/>
          <w:szCs w:val="24"/>
          <w:lang w:val="en-US"/>
        </w:rPr>
        <w:t>U</w:t>
      </w:r>
      <w:r w:rsidR="00530840">
        <w:rPr>
          <w:rFonts w:ascii="Times New Roman" w:hAnsi="Times New Roman"/>
          <w:sz w:val="24"/>
          <w:szCs w:val="24"/>
        </w:rPr>
        <w:t xml:space="preserve">- </w:t>
      </w:r>
      <w:r w:rsidR="00530840" w:rsidRPr="00CD206E">
        <w:rPr>
          <w:rFonts w:ascii="Times New Roman" w:hAnsi="Times New Roman"/>
          <w:i/>
          <w:sz w:val="24"/>
          <w:szCs w:val="24"/>
        </w:rPr>
        <w:t xml:space="preserve">приложимо по УРБАКТ </w:t>
      </w:r>
      <w:r w:rsidR="00530840" w:rsidRPr="00CD206E">
        <w:rPr>
          <w:rFonts w:ascii="Times New Roman" w:hAnsi="Times New Roman"/>
          <w:i/>
          <w:sz w:val="24"/>
          <w:szCs w:val="24"/>
          <w:lang w:val="de-DE"/>
        </w:rPr>
        <w:t>III</w:t>
      </w:r>
      <w:r w:rsidR="00530840">
        <w:rPr>
          <w:rFonts w:ascii="Times New Roman" w:hAnsi="Times New Roman"/>
          <w:sz w:val="24"/>
          <w:szCs w:val="24"/>
        </w:rPr>
        <w:t xml:space="preserve"> </w:t>
      </w:r>
      <w:r w:rsidR="00D87944" w:rsidRPr="00DC65B6">
        <w:rPr>
          <w:rFonts w:ascii="Times New Roman" w:hAnsi="Times New Roman"/>
          <w:i/>
          <w:sz w:val="24"/>
          <w:szCs w:val="24"/>
        </w:rPr>
        <w:t>)</w:t>
      </w:r>
      <w:r w:rsidRPr="006575FB">
        <w:rPr>
          <w:rFonts w:ascii="Times New Roman" w:hAnsi="Times New Roman"/>
          <w:sz w:val="24"/>
          <w:szCs w:val="24"/>
        </w:rPr>
        <w:t>. Сертификатът за определяне на контрольор се изпраща от българския партньор до водещия партньор по проекта за всеки отчетен период и при всяка смяна на контрольора.</w:t>
      </w:r>
    </w:p>
    <w:p w:rsidR="00764ED4" w:rsidRPr="006575FB" w:rsidRDefault="00C818A8"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Изпълнението на дейностите за ПНК започва след подписване на договор за поръчка по Закона за задълженията и договорите (ЗЗД) между партньора и определения контрольор (по образец </w:t>
      </w:r>
      <w:r w:rsidR="00D67B4C" w:rsidRPr="00DC65B6">
        <w:rPr>
          <w:rFonts w:ascii="Times New Roman" w:hAnsi="Times New Roman"/>
          <w:i/>
          <w:sz w:val="24"/>
          <w:szCs w:val="24"/>
        </w:rPr>
        <w:t xml:space="preserve">Приложение IV.5.4 Договор за извършване на първо ниво на </w:t>
      </w:r>
      <w:r w:rsidR="00D67B4C" w:rsidRPr="00DC65B6">
        <w:rPr>
          <w:rFonts w:ascii="Times New Roman" w:hAnsi="Times New Roman"/>
          <w:i/>
          <w:sz w:val="24"/>
          <w:szCs w:val="24"/>
        </w:rPr>
        <w:lastRenderedPageBreak/>
        <w:t>контрол</w:t>
      </w:r>
      <w:r w:rsidRPr="00DC65B6">
        <w:rPr>
          <w:rFonts w:ascii="Times New Roman" w:hAnsi="Times New Roman"/>
          <w:i/>
          <w:sz w:val="24"/>
          <w:szCs w:val="24"/>
        </w:rPr>
        <w:t>)</w:t>
      </w:r>
      <w:r w:rsidRPr="006575FB">
        <w:rPr>
          <w:rFonts w:ascii="Times New Roman" w:hAnsi="Times New Roman"/>
          <w:sz w:val="24"/>
          <w:szCs w:val="24"/>
        </w:rPr>
        <w:t xml:space="preserve"> и се осъществява съгласно правилата на съответната многонационална програма. </w:t>
      </w:r>
    </w:p>
    <w:p w:rsidR="00D733DA" w:rsidRPr="006575FB" w:rsidRDefault="00D733DA" w:rsidP="006575FB">
      <w:pPr>
        <w:pStyle w:val="PlainText"/>
        <w:spacing w:line="360" w:lineRule="auto"/>
        <w:jc w:val="both"/>
        <w:rPr>
          <w:rFonts w:ascii="Times New Roman" w:hAnsi="Times New Roman"/>
          <w:sz w:val="24"/>
          <w:szCs w:val="24"/>
        </w:rPr>
      </w:pPr>
    </w:p>
    <w:p w:rsidR="00D733DA" w:rsidRPr="006575FB" w:rsidRDefault="00D733DA"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Средствата за възнагражденията на контрольорите по многонационалните програми за териториално сътрудничество, в които Република България участва, се осигуряват от бюджета на конкретните проекти по програмите. Разходите за ПНК се заплащат от всеки партньор по проекта и се отчитат като допустим разход в рамките на проекта при спазване на правилата за допустимост по съответната програма.</w:t>
      </w:r>
    </w:p>
    <w:p w:rsidR="00D733DA" w:rsidRPr="006575FB" w:rsidRDefault="00D733DA"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Максималният размер на възнаграждението за ПНК на разходите на партньор в проект е до 2 400,00 лева на година, което включва командировъчни разходи и осигуровки за сметка на работодателя. Конкретният размер на възнаграждението се определя в зависимост от броя месеци в периодите за отчитане по проектите, прилагани по съответната програма. Възнаграждението за ПНК на партньор в проект за отчетен период от 1 (един) месец е 200,00 лева.</w:t>
      </w:r>
    </w:p>
    <w:p w:rsidR="00C71D22" w:rsidRDefault="00C71D22" w:rsidP="00DC65B6">
      <w:pPr>
        <w:pStyle w:val="PlainText"/>
        <w:spacing w:line="360" w:lineRule="auto"/>
        <w:ind w:firstLine="708"/>
        <w:jc w:val="both"/>
        <w:rPr>
          <w:rFonts w:ascii="Times New Roman" w:hAnsi="Times New Roman"/>
          <w:sz w:val="24"/>
          <w:szCs w:val="24"/>
        </w:rPr>
      </w:pPr>
    </w:p>
    <w:p w:rsidR="00F55B8F" w:rsidRPr="006575FB" w:rsidRDefault="00764ED4"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Проверката за ПНК на изпълнението на дейностите и извършените разходи по проект се документира надлежно от проверявания партньор в проекта, като документацията следва да съдържа всички аспекти и резултати от проверката</w:t>
      </w:r>
      <w:r w:rsidR="00F55B8F" w:rsidRPr="006575FB">
        <w:rPr>
          <w:rFonts w:ascii="Times New Roman" w:hAnsi="Times New Roman"/>
          <w:sz w:val="24"/>
          <w:szCs w:val="24"/>
        </w:rPr>
        <w:t>. П</w:t>
      </w:r>
      <w:r w:rsidR="00531EA4" w:rsidRPr="006575FB">
        <w:rPr>
          <w:rFonts w:ascii="Times New Roman" w:hAnsi="Times New Roman"/>
          <w:sz w:val="24"/>
          <w:szCs w:val="24"/>
        </w:rPr>
        <w:t xml:space="preserve">роверените разходно-оправдателни документи </w:t>
      </w:r>
      <w:r w:rsidR="00F55B8F" w:rsidRPr="006575FB">
        <w:rPr>
          <w:rFonts w:ascii="Times New Roman" w:hAnsi="Times New Roman"/>
          <w:sz w:val="24"/>
          <w:szCs w:val="24"/>
        </w:rPr>
        <w:t xml:space="preserve">следва да </w:t>
      </w:r>
      <w:r w:rsidR="00531EA4" w:rsidRPr="006575FB">
        <w:rPr>
          <w:rFonts w:ascii="Times New Roman" w:hAnsi="Times New Roman"/>
          <w:sz w:val="24"/>
          <w:szCs w:val="24"/>
        </w:rPr>
        <w:t xml:space="preserve">съдържат всички приложими към тях реквизити и </w:t>
      </w:r>
      <w:r w:rsidR="00F55B8F" w:rsidRPr="006575FB">
        <w:rPr>
          <w:rFonts w:ascii="Times New Roman" w:hAnsi="Times New Roman"/>
          <w:sz w:val="24"/>
          <w:szCs w:val="24"/>
        </w:rPr>
        <w:t xml:space="preserve">да бъдат </w:t>
      </w:r>
      <w:r w:rsidR="00531EA4" w:rsidRPr="006575FB">
        <w:rPr>
          <w:rFonts w:ascii="Times New Roman" w:hAnsi="Times New Roman"/>
          <w:sz w:val="24"/>
          <w:szCs w:val="24"/>
        </w:rPr>
        <w:t>надлежно подредени в папки в електронен формат.</w:t>
      </w:r>
      <w:r w:rsidRPr="006575FB">
        <w:rPr>
          <w:rFonts w:ascii="Times New Roman" w:hAnsi="Times New Roman"/>
          <w:sz w:val="24"/>
          <w:szCs w:val="24"/>
        </w:rPr>
        <w:t xml:space="preserve"> След извършване на проверката партньорът следва да предостави на контрольора документите от извършения контрол с опис на документите. </w:t>
      </w:r>
    </w:p>
    <w:p w:rsidR="00764ED4" w:rsidRPr="00DC65B6" w:rsidRDefault="000A4B42"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Образецът на договор </w:t>
      </w:r>
      <w:r w:rsidR="0034184A" w:rsidRPr="006575FB">
        <w:rPr>
          <w:rFonts w:ascii="Times New Roman" w:hAnsi="Times New Roman"/>
          <w:sz w:val="24"/>
          <w:szCs w:val="24"/>
        </w:rPr>
        <w:t xml:space="preserve">за ПНК </w:t>
      </w:r>
      <w:r w:rsidRPr="006575FB">
        <w:rPr>
          <w:rFonts w:ascii="Times New Roman" w:hAnsi="Times New Roman"/>
          <w:sz w:val="24"/>
          <w:szCs w:val="24"/>
        </w:rPr>
        <w:t xml:space="preserve">съдържа </w:t>
      </w:r>
      <w:r w:rsidR="00764ED4" w:rsidRPr="006575FB">
        <w:rPr>
          <w:rFonts w:ascii="Times New Roman" w:hAnsi="Times New Roman"/>
          <w:sz w:val="24"/>
          <w:szCs w:val="24"/>
        </w:rPr>
        <w:t xml:space="preserve">в </w:t>
      </w:r>
      <w:r w:rsidRPr="006575FB">
        <w:rPr>
          <w:rFonts w:ascii="Times New Roman" w:hAnsi="Times New Roman"/>
          <w:sz w:val="24"/>
          <w:szCs w:val="24"/>
        </w:rPr>
        <w:t>приложение неизчерпателен</w:t>
      </w:r>
      <w:r w:rsidR="00312616">
        <w:rPr>
          <w:rFonts w:ascii="Times New Roman" w:hAnsi="Times New Roman"/>
          <w:sz w:val="24"/>
          <w:szCs w:val="24"/>
        </w:rPr>
        <w:t>,</w:t>
      </w:r>
      <w:r w:rsidRPr="006575FB">
        <w:rPr>
          <w:rFonts w:ascii="Times New Roman" w:hAnsi="Times New Roman"/>
          <w:sz w:val="24"/>
          <w:szCs w:val="24"/>
        </w:rPr>
        <w:t xml:space="preserve"> </w:t>
      </w:r>
      <w:r w:rsidR="00F55B8F" w:rsidRPr="006575FB">
        <w:rPr>
          <w:rFonts w:ascii="Times New Roman" w:hAnsi="Times New Roman"/>
          <w:sz w:val="24"/>
          <w:szCs w:val="24"/>
        </w:rPr>
        <w:t xml:space="preserve">примерен </w:t>
      </w:r>
      <w:r w:rsidR="00764ED4" w:rsidRPr="006575FB">
        <w:rPr>
          <w:rFonts w:ascii="Times New Roman" w:hAnsi="Times New Roman"/>
          <w:sz w:val="24"/>
          <w:szCs w:val="24"/>
        </w:rPr>
        <w:t>списък на необходимите документи</w:t>
      </w:r>
      <w:r w:rsidR="00F55B8F" w:rsidRPr="006575FB">
        <w:rPr>
          <w:rFonts w:ascii="Times New Roman" w:hAnsi="Times New Roman"/>
          <w:sz w:val="24"/>
          <w:szCs w:val="24"/>
        </w:rPr>
        <w:t xml:space="preserve"> от проверката</w:t>
      </w:r>
      <w:r w:rsidR="00764ED4" w:rsidRPr="00DC65B6">
        <w:rPr>
          <w:rFonts w:ascii="Times New Roman" w:hAnsi="Times New Roman"/>
          <w:sz w:val="24"/>
          <w:szCs w:val="24"/>
        </w:rPr>
        <w:t xml:space="preserve">. Указаната структура на папките и файловете е задължителна и има за цел представяне на цялата налична информация от проверката в подходяща и структурирана форма за целите на </w:t>
      </w:r>
      <w:r w:rsidR="00312616">
        <w:rPr>
          <w:rFonts w:ascii="Times New Roman" w:hAnsi="Times New Roman"/>
          <w:sz w:val="24"/>
          <w:szCs w:val="24"/>
        </w:rPr>
        <w:t>по</w:t>
      </w:r>
      <w:r w:rsidR="00764ED4" w:rsidRPr="00DC65B6">
        <w:rPr>
          <w:rFonts w:ascii="Times New Roman" w:hAnsi="Times New Roman"/>
          <w:sz w:val="24"/>
          <w:szCs w:val="24"/>
        </w:rPr>
        <w:t xml:space="preserve">следващия контрол и одит на </w:t>
      </w:r>
      <w:r w:rsidR="009F581B" w:rsidRPr="00DC65B6">
        <w:rPr>
          <w:rFonts w:ascii="Times New Roman" w:hAnsi="Times New Roman"/>
          <w:sz w:val="24"/>
          <w:szCs w:val="24"/>
        </w:rPr>
        <w:t>проектите</w:t>
      </w:r>
      <w:r w:rsidR="00764ED4" w:rsidRPr="00DC65B6">
        <w:rPr>
          <w:rFonts w:ascii="Times New Roman" w:hAnsi="Times New Roman"/>
          <w:sz w:val="24"/>
          <w:szCs w:val="24"/>
        </w:rPr>
        <w:t>.</w:t>
      </w:r>
    </w:p>
    <w:p w:rsidR="009F581B" w:rsidRPr="00DC65B6" w:rsidRDefault="00531EA4" w:rsidP="00DC65B6">
      <w:pPr>
        <w:pStyle w:val="PlainText"/>
        <w:spacing w:line="360" w:lineRule="auto"/>
        <w:ind w:firstLine="708"/>
        <w:jc w:val="both"/>
        <w:rPr>
          <w:rFonts w:ascii="Times New Roman" w:hAnsi="Times New Roman"/>
          <w:sz w:val="24"/>
          <w:szCs w:val="24"/>
        </w:rPr>
      </w:pPr>
      <w:r w:rsidRPr="00DC65B6">
        <w:rPr>
          <w:rFonts w:ascii="Times New Roman" w:hAnsi="Times New Roman"/>
          <w:sz w:val="24"/>
          <w:szCs w:val="24"/>
        </w:rPr>
        <w:t>В срок от 10</w:t>
      </w:r>
      <w:r w:rsidR="00312616">
        <w:rPr>
          <w:rFonts w:ascii="Times New Roman" w:hAnsi="Times New Roman"/>
          <w:sz w:val="24"/>
          <w:szCs w:val="24"/>
        </w:rPr>
        <w:t xml:space="preserve"> (десет)</w:t>
      </w:r>
      <w:r w:rsidRPr="00DC65B6">
        <w:rPr>
          <w:rFonts w:ascii="Times New Roman" w:hAnsi="Times New Roman"/>
          <w:sz w:val="24"/>
          <w:szCs w:val="24"/>
        </w:rPr>
        <w:t xml:space="preserve"> работни дни след извършване на проверката контрольорът има задължение да изпрати на ГД УТС документите от извършения контрол, доказващи добра одитна следа, с придружително писмо и опис. Контрольорът представя подготвените от партньора документи</w:t>
      </w:r>
      <w:r w:rsidR="004A603E">
        <w:rPr>
          <w:rFonts w:ascii="Times New Roman" w:hAnsi="Times New Roman"/>
          <w:sz w:val="24"/>
          <w:szCs w:val="24"/>
        </w:rPr>
        <w:t>,</w:t>
      </w:r>
      <w:r w:rsidRPr="00DC65B6">
        <w:rPr>
          <w:rFonts w:ascii="Times New Roman" w:hAnsi="Times New Roman"/>
          <w:sz w:val="24"/>
          <w:szCs w:val="24"/>
        </w:rPr>
        <w:t xml:space="preserve"> заедно с изготвен</w:t>
      </w:r>
      <w:r w:rsidR="0034184A" w:rsidRPr="00DC65B6">
        <w:rPr>
          <w:rFonts w:ascii="Times New Roman" w:hAnsi="Times New Roman"/>
          <w:sz w:val="24"/>
          <w:szCs w:val="24"/>
        </w:rPr>
        <w:t>ите от него контролни документи</w:t>
      </w:r>
      <w:r w:rsidR="00B11E97">
        <w:rPr>
          <w:rFonts w:ascii="Times New Roman" w:hAnsi="Times New Roman"/>
          <w:sz w:val="24"/>
          <w:szCs w:val="24"/>
        </w:rPr>
        <w:t xml:space="preserve"> (</w:t>
      </w:r>
      <w:r w:rsidR="004A603E" w:rsidRPr="00CD206E">
        <w:rPr>
          <w:rFonts w:ascii="Times New Roman" w:hAnsi="Times New Roman"/>
          <w:i/>
          <w:sz w:val="24"/>
          <w:szCs w:val="24"/>
        </w:rPr>
        <w:t xml:space="preserve">включително </w:t>
      </w:r>
      <w:r w:rsidR="00B11E97" w:rsidRPr="00CD206E">
        <w:rPr>
          <w:rFonts w:ascii="Times New Roman" w:hAnsi="Times New Roman"/>
          <w:i/>
          <w:sz w:val="24"/>
          <w:szCs w:val="24"/>
        </w:rPr>
        <w:t>Приложения IV.6.1 до IV.6.</w:t>
      </w:r>
      <w:r w:rsidR="005B0972" w:rsidRPr="00CD206E">
        <w:rPr>
          <w:rFonts w:ascii="Times New Roman" w:hAnsi="Times New Roman"/>
          <w:i/>
          <w:sz w:val="24"/>
          <w:szCs w:val="24"/>
          <w:lang w:val="en-US"/>
        </w:rPr>
        <w:t>20</w:t>
      </w:r>
      <w:r w:rsidR="004A603E" w:rsidRPr="00CD206E">
        <w:rPr>
          <w:rFonts w:ascii="Times New Roman" w:hAnsi="Times New Roman"/>
          <w:i/>
          <w:sz w:val="24"/>
          <w:szCs w:val="24"/>
        </w:rPr>
        <w:t>, ако е приложимо</w:t>
      </w:r>
      <w:r w:rsidR="004A603E">
        <w:rPr>
          <w:rFonts w:ascii="Times New Roman" w:hAnsi="Times New Roman"/>
          <w:sz w:val="24"/>
          <w:szCs w:val="24"/>
        </w:rPr>
        <w:t>)</w:t>
      </w:r>
      <w:r w:rsidR="0034184A" w:rsidRPr="00DC65B6">
        <w:rPr>
          <w:rFonts w:ascii="Times New Roman" w:hAnsi="Times New Roman"/>
          <w:sz w:val="24"/>
          <w:szCs w:val="24"/>
        </w:rPr>
        <w:t xml:space="preserve"> </w:t>
      </w:r>
      <w:r w:rsidR="00F55B8F" w:rsidRPr="00DC65B6">
        <w:rPr>
          <w:rFonts w:ascii="Times New Roman" w:hAnsi="Times New Roman"/>
          <w:sz w:val="24"/>
          <w:szCs w:val="24"/>
        </w:rPr>
        <w:t xml:space="preserve">надлежно подредени в папки в електронен формат </w:t>
      </w:r>
      <w:r w:rsidRPr="00DC65B6">
        <w:rPr>
          <w:rFonts w:ascii="Times New Roman" w:hAnsi="Times New Roman"/>
          <w:sz w:val="24"/>
          <w:szCs w:val="24"/>
        </w:rPr>
        <w:t>и/или в оригинал (когато е приложимо).</w:t>
      </w:r>
    </w:p>
    <w:p w:rsidR="00F55B8F" w:rsidRPr="00DC65B6" w:rsidRDefault="00F55B8F" w:rsidP="006575FB">
      <w:pPr>
        <w:pStyle w:val="PlainText"/>
        <w:spacing w:line="360" w:lineRule="auto"/>
        <w:jc w:val="both"/>
        <w:rPr>
          <w:rFonts w:ascii="Times New Roman" w:hAnsi="Times New Roman"/>
          <w:color w:val="FF0000"/>
          <w:sz w:val="24"/>
          <w:szCs w:val="24"/>
        </w:rPr>
      </w:pPr>
    </w:p>
    <w:p w:rsidR="00C818A8" w:rsidRPr="006575FB" w:rsidRDefault="00C818A8" w:rsidP="00DC65B6">
      <w:pPr>
        <w:pStyle w:val="PlainText"/>
        <w:spacing w:line="360" w:lineRule="auto"/>
        <w:ind w:firstLine="708"/>
        <w:jc w:val="both"/>
        <w:rPr>
          <w:rFonts w:ascii="Times New Roman" w:hAnsi="Times New Roman"/>
          <w:b/>
          <w:sz w:val="24"/>
          <w:szCs w:val="24"/>
        </w:rPr>
      </w:pPr>
      <w:r w:rsidRPr="006575FB">
        <w:rPr>
          <w:rFonts w:ascii="Times New Roman" w:hAnsi="Times New Roman"/>
          <w:b/>
          <w:sz w:val="24"/>
          <w:szCs w:val="24"/>
        </w:rPr>
        <w:lastRenderedPageBreak/>
        <w:t>Стъпка 5</w:t>
      </w:r>
    </w:p>
    <w:p w:rsidR="00C818A8" w:rsidRPr="006575FB" w:rsidRDefault="00C818A8" w:rsidP="006575FB">
      <w:pPr>
        <w:pStyle w:val="PlainText"/>
        <w:spacing w:line="360" w:lineRule="auto"/>
        <w:jc w:val="both"/>
        <w:rPr>
          <w:rFonts w:ascii="Times New Roman" w:hAnsi="Times New Roman"/>
          <w:sz w:val="24"/>
          <w:szCs w:val="24"/>
        </w:rPr>
      </w:pPr>
      <w:r w:rsidRPr="006575FB">
        <w:rPr>
          <w:rFonts w:ascii="Times New Roman" w:hAnsi="Times New Roman"/>
          <w:sz w:val="24"/>
          <w:szCs w:val="24"/>
        </w:rPr>
        <w:t>Ако по време на изпълнение на дейности за извършване на ПНК контрольорът изпадне в обективна невъзможност да изпълни задълженията си, договорът на контрольора се прекратява и партньорът подава ново искане за определяне на контрольор в срок от 3 (три) работни дни.</w:t>
      </w:r>
    </w:p>
    <w:p w:rsidR="00A47F18" w:rsidRPr="003A3817" w:rsidRDefault="00A47F18" w:rsidP="00A47F18">
      <w:pPr>
        <w:spacing w:line="360" w:lineRule="auto"/>
        <w:ind w:firstLine="708"/>
        <w:jc w:val="both"/>
        <w:rPr>
          <w:rFonts w:ascii="Times New Roman" w:hAnsi="Times New Roman" w:cs="Times New Roman"/>
          <w:b/>
          <w:sz w:val="24"/>
          <w:szCs w:val="24"/>
        </w:rPr>
      </w:pPr>
      <w:r w:rsidRPr="003A3817">
        <w:rPr>
          <w:rFonts w:ascii="Times New Roman" w:hAnsi="Times New Roman" w:cs="Times New Roman"/>
          <w:b/>
          <w:sz w:val="24"/>
          <w:szCs w:val="24"/>
        </w:rPr>
        <w:t xml:space="preserve">Определянето на контрольор по Оперативна програма УРБАКТ ІІІ 2014 – 2020 следва описаните по-горе стъпки, като за целия период на изпълнение на проекта се назначава един контрольор.  </w:t>
      </w:r>
    </w:p>
    <w:p w:rsidR="00A47F18" w:rsidRPr="003A3817" w:rsidRDefault="00A47F18" w:rsidP="00A47F18">
      <w:pPr>
        <w:spacing w:line="360" w:lineRule="auto"/>
        <w:ind w:firstLine="708"/>
        <w:jc w:val="both"/>
        <w:rPr>
          <w:rFonts w:ascii="Times New Roman" w:hAnsi="Times New Roman" w:cs="Times New Roman"/>
          <w:sz w:val="24"/>
          <w:szCs w:val="24"/>
        </w:rPr>
      </w:pPr>
      <w:r w:rsidRPr="003A3817">
        <w:rPr>
          <w:rFonts w:ascii="Times New Roman" w:hAnsi="Times New Roman" w:cs="Times New Roman"/>
          <w:sz w:val="24"/>
          <w:szCs w:val="24"/>
        </w:rPr>
        <w:t>В случай</w:t>
      </w:r>
      <w:r>
        <w:rPr>
          <w:rFonts w:ascii="Times New Roman" w:hAnsi="Times New Roman" w:cs="Times New Roman"/>
          <w:sz w:val="24"/>
          <w:szCs w:val="24"/>
        </w:rPr>
        <w:t>,</w:t>
      </w:r>
      <w:r w:rsidRPr="003A3817">
        <w:rPr>
          <w:rFonts w:ascii="Times New Roman" w:hAnsi="Times New Roman" w:cs="Times New Roman"/>
          <w:sz w:val="24"/>
          <w:szCs w:val="24"/>
        </w:rPr>
        <w:t xml:space="preserve"> че контрольорът изпадне в обективна невъзможност да изпълни задълженията си за извършване на ПНК или е санкциониран с невъзлагане на ПНК, се определя друг контрольор от списъка по азбучен ред за извършване на еднократна проверка съгласно процедурата описана по-горе –</w:t>
      </w:r>
      <w:r w:rsidRPr="00A029ED">
        <w:rPr>
          <w:rFonts w:ascii="Times New Roman" w:hAnsi="Times New Roman" w:cs="Times New Roman"/>
          <w:sz w:val="24"/>
          <w:szCs w:val="24"/>
        </w:rPr>
        <w:t xml:space="preserve">стъпка </w:t>
      </w:r>
      <w:r w:rsidRPr="003F75C3">
        <w:rPr>
          <w:rFonts w:ascii="Times New Roman" w:hAnsi="Times New Roman" w:cs="Times New Roman"/>
          <w:sz w:val="24"/>
          <w:szCs w:val="24"/>
        </w:rPr>
        <w:t xml:space="preserve">2 </w:t>
      </w:r>
      <w:r w:rsidRPr="00A029ED">
        <w:rPr>
          <w:rFonts w:ascii="Times New Roman" w:hAnsi="Times New Roman" w:cs="Times New Roman"/>
          <w:sz w:val="24"/>
          <w:szCs w:val="24"/>
        </w:rPr>
        <w:t>и 3</w:t>
      </w:r>
      <w:r w:rsidRPr="003F75C3">
        <w:rPr>
          <w:rFonts w:ascii="Times New Roman" w:hAnsi="Times New Roman" w:cs="Times New Roman"/>
          <w:sz w:val="24"/>
          <w:szCs w:val="24"/>
        </w:rPr>
        <w:t>.</w:t>
      </w:r>
    </w:p>
    <w:p w:rsidR="00795177" w:rsidRPr="006575FB" w:rsidRDefault="00795177" w:rsidP="006575FB">
      <w:pPr>
        <w:pStyle w:val="PlainText"/>
        <w:spacing w:line="360" w:lineRule="auto"/>
        <w:jc w:val="both"/>
        <w:rPr>
          <w:rFonts w:ascii="Times New Roman" w:hAnsi="Times New Roman"/>
          <w:sz w:val="24"/>
          <w:szCs w:val="24"/>
        </w:rPr>
      </w:pPr>
    </w:p>
    <w:p w:rsidR="0031560E" w:rsidRPr="006575FB" w:rsidRDefault="009171F2" w:rsidP="00DC65B6">
      <w:pPr>
        <w:pStyle w:val="PlainText"/>
        <w:spacing w:line="360" w:lineRule="auto"/>
        <w:ind w:firstLine="360"/>
        <w:jc w:val="both"/>
        <w:rPr>
          <w:rFonts w:ascii="Times New Roman" w:hAnsi="Times New Roman"/>
          <w:b/>
          <w:sz w:val="24"/>
          <w:szCs w:val="24"/>
        </w:rPr>
      </w:pPr>
      <w:r w:rsidRPr="00C74261">
        <w:rPr>
          <w:rFonts w:ascii="Times New Roman" w:hAnsi="Times New Roman"/>
          <w:b/>
          <w:sz w:val="24"/>
          <w:szCs w:val="24"/>
        </w:rPr>
        <w:t>Образци на д</w:t>
      </w:r>
      <w:r w:rsidR="00795177" w:rsidRPr="00C74261">
        <w:rPr>
          <w:rFonts w:ascii="Times New Roman" w:hAnsi="Times New Roman"/>
          <w:b/>
          <w:sz w:val="24"/>
          <w:szCs w:val="24"/>
        </w:rPr>
        <w:t>окументи за определяне на контрольор</w:t>
      </w:r>
      <w:r w:rsidR="0031560E" w:rsidRPr="006575FB">
        <w:rPr>
          <w:rFonts w:ascii="Times New Roman" w:hAnsi="Times New Roman"/>
          <w:b/>
          <w:sz w:val="24"/>
          <w:szCs w:val="24"/>
        </w:rPr>
        <w:t xml:space="preserve"> по многонационалните програми, в които България участва в периода 2014–2020 г.:</w:t>
      </w:r>
    </w:p>
    <w:p w:rsidR="0031560E" w:rsidRPr="0059213D" w:rsidRDefault="0031560E" w:rsidP="006575FB">
      <w:pPr>
        <w:numPr>
          <w:ilvl w:val="0"/>
          <w:numId w:val="3"/>
        </w:numPr>
        <w:spacing w:line="360" w:lineRule="auto"/>
        <w:contextualSpacing/>
        <w:jc w:val="both"/>
        <w:rPr>
          <w:rFonts w:ascii="Times New Roman" w:hAnsi="Times New Roman" w:cs="Times New Roman"/>
          <w:sz w:val="24"/>
          <w:szCs w:val="24"/>
        </w:rPr>
      </w:pPr>
      <w:r w:rsidRPr="0059213D">
        <w:rPr>
          <w:rFonts w:ascii="Times New Roman" w:hAnsi="Times New Roman" w:cs="Times New Roman"/>
          <w:sz w:val="24"/>
          <w:szCs w:val="24"/>
          <w:lang w:val="en-US"/>
        </w:rPr>
        <w:t>IV</w:t>
      </w:r>
      <w:r w:rsidRPr="0059213D">
        <w:rPr>
          <w:rFonts w:ascii="Times New Roman" w:hAnsi="Times New Roman" w:cs="Times New Roman"/>
          <w:sz w:val="24"/>
          <w:szCs w:val="24"/>
        </w:rPr>
        <w:t xml:space="preserve">.5.1 Искане за извършване на първо ниво на контрол </w:t>
      </w:r>
    </w:p>
    <w:p w:rsidR="0031560E" w:rsidRPr="005934F3" w:rsidRDefault="0031560E" w:rsidP="006575FB">
      <w:pPr>
        <w:numPr>
          <w:ilvl w:val="0"/>
          <w:numId w:val="3"/>
        </w:numPr>
        <w:spacing w:line="360" w:lineRule="auto"/>
        <w:contextualSpacing/>
        <w:jc w:val="both"/>
        <w:rPr>
          <w:rFonts w:ascii="Times New Roman" w:hAnsi="Times New Roman" w:cs="Times New Roman"/>
          <w:sz w:val="24"/>
          <w:szCs w:val="24"/>
        </w:rPr>
      </w:pPr>
      <w:r w:rsidRPr="005934F3">
        <w:rPr>
          <w:rFonts w:ascii="Times New Roman" w:hAnsi="Times New Roman" w:cs="Times New Roman"/>
          <w:sz w:val="24"/>
          <w:szCs w:val="24"/>
        </w:rPr>
        <w:t>IV.5.1.</w:t>
      </w:r>
      <w:r w:rsidRPr="005934F3">
        <w:rPr>
          <w:rFonts w:ascii="Times New Roman" w:hAnsi="Times New Roman" w:cs="Times New Roman"/>
          <w:sz w:val="24"/>
          <w:szCs w:val="24"/>
          <w:lang w:val="en-US"/>
        </w:rPr>
        <w:t>U</w:t>
      </w:r>
      <w:r w:rsidRPr="005934F3">
        <w:rPr>
          <w:rFonts w:ascii="Times New Roman" w:hAnsi="Times New Roman" w:cs="Times New Roman"/>
          <w:sz w:val="24"/>
          <w:szCs w:val="24"/>
        </w:rPr>
        <w:t xml:space="preserve"> Искане за извършване на първо ниво на контрол (УРБАКТ III)</w:t>
      </w:r>
    </w:p>
    <w:p w:rsidR="0031560E" w:rsidRPr="006575FB" w:rsidRDefault="0031560E" w:rsidP="006575FB">
      <w:pPr>
        <w:spacing w:line="360" w:lineRule="auto"/>
        <w:ind w:left="372" w:firstLine="708"/>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6575FB">
        <w:rPr>
          <w:rFonts w:ascii="Times New Roman" w:hAnsi="Times New Roman" w:cs="Times New Roman"/>
          <w:sz w:val="24"/>
          <w:szCs w:val="24"/>
        </w:rPr>
        <w:t>.5.1.1 Декларация за запознаване с понятията „нередност</w:t>
      </w:r>
      <w:proofErr w:type="gramStart"/>
      <w:r w:rsidRPr="006575FB">
        <w:rPr>
          <w:rFonts w:ascii="Times New Roman" w:hAnsi="Times New Roman" w:cs="Times New Roman"/>
          <w:sz w:val="24"/>
          <w:szCs w:val="24"/>
        </w:rPr>
        <w:t>“ и</w:t>
      </w:r>
      <w:proofErr w:type="gramEnd"/>
      <w:r w:rsidRPr="006575FB">
        <w:rPr>
          <w:rFonts w:ascii="Times New Roman" w:hAnsi="Times New Roman" w:cs="Times New Roman"/>
          <w:sz w:val="24"/>
          <w:szCs w:val="24"/>
        </w:rPr>
        <w:t xml:space="preserve"> „измама“</w:t>
      </w:r>
    </w:p>
    <w:p w:rsidR="0031560E" w:rsidRPr="0031560E" w:rsidRDefault="0031560E" w:rsidP="006575FB">
      <w:pPr>
        <w:spacing w:line="360" w:lineRule="auto"/>
        <w:ind w:left="1080"/>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6575FB">
        <w:rPr>
          <w:rFonts w:ascii="Times New Roman" w:hAnsi="Times New Roman" w:cs="Times New Roman"/>
          <w:sz w:val="24"/>
          <w:szCs w:val="24"/>
        </w:rPr>
        <w:t>.5.1.1 U Декларация за запознаване с понятията „нередност</w:t>
      </w:r>
      <w:proofErr w:type="gramStart"/>
      <w:r w:rsidRPr="006575FB">
        <w:rPr>
          <w:rFonts w:ascii="Times New Roman" w:hAnsi="Times New Roman" w:cs="Times New Roman"/>
          <w:sz w:val="24"/>
          <w:szCs w:val="24"/>
        </w:rPr>
        <w:t>“ и</w:t>
      </w:r>
      <w:proofErr w:type="gramEnd"/>
      <w:r w:rsidRPr="006575FB">
        <w:rPr>
          <w:rFonts w:ascii="Times New Roman" w:hAnsi="Times New Roman" w:cs="Times New Roman"/>
          <w:sz w:val="24"/>
          <w:szCs w:val="24"/>
        </w:rPr>
        <w:t xml:space="preserve"> „измама“ </w:t>
      </w:r>
      <w:r w:rsidRPr="0031560E">
        <w:rPr>
          <w:rFonts w:ascii="Times New Roman" w:hAnsi="Times New Roman" w:cs="Times New Roman"/>
          <w:sz w:val="24"/>
          <w:szCs w:val="24"/>
        </w:rPr>
        <w:t>(УРБАКТ III)</w:t>
      </w:r>
    </w:p>
    <w:p w:rsidR="0031560E" w:rsidRPr="0059213D" w:rsidRDefault="0031560E" w:rsidP="006575FB">
      <w:pPr>
        <w:numPr>
          <w:ilvl w:val="0"/>
          <w:numId w:val="3"/>
        </w:numPr>
        <w:spacing w:line="360" w:lineRule="auto"/>
        <w:contextualSpacing/>
        <w:rPr>
          <w:rFonts w:ascii="Times New Roman" w:hAnsi="Times New Roman" w:cs="Times New Roman"/>
          <w:sz w:val="24"/>
          <w:szCs w:val="24"/>
        </w:rPr>
      </w:pPr>
      <w:r w:rsidRPr="0059213D">
        <w:rPr>
          <w:rFonts w:ascii="Times New Roman" w:hAnsi="Times New Roman" w:cs="Times New Roman"/>
          <w:sz w:val="24"/>
          <w:szCs w:val="24"/>
          <w:lang w:val="en-US"/>
        </w:rPr>
        <w:t>IV</w:t>
      </w:r>
      <w:r w:rsidRPr="0059213D">
        <w:rPr>
          <w:rFonts w:ascii="Times New Roman" w:hAnsi="Times New Roman" w:cs="Times New Roman"/>
          <w:sz w:val="24"/>
          <w:szCs w:val="24"/>
        </w:rPr>
        <w:t>.5.2 Контролен лист – Критерии за одобрение на контрольор</w:t>
      </w:r>
    </w:p>
    <w:p w:rsidR="0031560E" w:rsidRPr="005934F3" w:rsidRDefault="0031560E" w:rsidP="006575FB">
      <w:pPr>
        <w:numPr>
          <w:ilvl w:val="0"/>
          <w:numId w:val="3"/>
        </w:numPr>
        <w:spacing w:line="360" w:lineRule="auto"/>
        <w:contextualSpacing/>
        <w:rPr>
          <w:rFonts w:ascii="Times New Roman" w:hAnsi="Times New Roman" w:cs="Times New Roman"/>
          <w:sz w:val="24"/>
          <w:szCs w:val="24"/>
        </w:rPr>
      </w:pPr>
      <w:r w:rsidRPr="005934F3">
        <w:rPr>
          <w:rFonts w:ascii="Times New Roman" w:hAnsi="Times New Roman" w:cs="Times New Roman"/>
          <w:sz w:val="24"/>
          <w:szCs w:val="24"/>
          <w:lang w:val="en-US"/>
        </w:rPr>
        <w:t>IV</w:t>
      </w:r>
      <w:r w:rsidRPr="005934F3">
        <w:rPr>
          <w:rFonts w:ascii="Times New Roman" w:hAnsi="Times New Roman" w:cs="Times New Roman"/>
          <w:sz w:val="24"/>
          <w:szCs w:val="24"/>
        </w:rPr>
        <w:t>.5.2.</w:t>
      </w:r>
      <w:r w:rsidRPr="005934F3">
        <w:rPr>
          <w:rFonts w:ascii="Times New Roman" w:hAnsi="Times New Roman" w:cs="Times New Roman"/>
          <w:sz w:val="24"/>
          <w:szCs w:val="24"/>
          <w:lang w:val="en-US"/>
        </w:rPr>
        <w:t>U</w:t>
      </w:r>
      <w:r w:rsidRPr="005934F3">
        <w:rPr>
          <w:rFonts w:ascii="Times New Roman" w:hAnsi="Times New Roman" w:cs="Times New Roman"/>
          <w:sz w:val="24"/>
          <w:szCs w:val="24"/>
        </w:rPr>
        <w:t xml:space="preserve"> Контролен лист – Критерии за одобрение на контрольор (УРБАКТ </w:t>
      </w:r>
      <w:r w:rsidRPr="005934F3">
        <w:rPr>
          <w:rFonts w:ascii="Times New Roman" w:hAnsi="Times New Roman" w:cs="Times New Roman"/>
          <w:sz w:val="24"/>
          <w:szCs w:val="24"/>
          <w:lang w:val="en-US"/>
        </w:rPr>
        <w:t>III</w:t>
      </w:r>
      <w:r w:rsidRPr="005934F3">
        <w:rPr>
          <w:rFonts w:ascii="Times New Roman" w:hAnsi="Times New Roman" w:cs="Times New Roman"/>
          <w:sz w:val="24"/>
          <w:szCs w:val="24"/>
        </w:rPr>
        <w:t>)</w:t>
      </w:r>
    </w:p>
    <w:p w:rsidR="0031560E" w:rsidRPr="00C71D22" w:rsidRDefault="0031560E" w:rsidP="006575FB">
      <w:pPr>
        <w:spacing w:line="360" w:lineRule="auto"/>
        <w:ind w:left="1080"/>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CD206E">
        <w:rPr>
          <w:rFonts w:ascii="Times New Roman" w:hAnsi="Times New Roman" w:cs="Times New Roman"/>
          <w:sz w:val="24"/>
          <w:szCs w:val="24"/>
        </w:rPr>
        <w:t>.5.2.1.U</w:t>
      </w:r>
      <w:r w:rsidRPr="00C71D22">
        <w:rPr>
          <w:rFonts w:ascii="Times New Roman" w:hAnsi="Times New Roman" w:cs="Times New Roman"/>
          <w:sz w:val="24"/>
          <w:szCs w:val="24"/>
        </w:rPr>
        <w:t xml:space="preserve"> Декларация за липса на “конфликт на интереси” (УРБАКТ III)</w:t>
      </w:r>
    </w:p>
    <w:p w:rsidR="0031560E" w:rsidRPr="006575FB" w:rsidRDefault="0031560E" w:rsidP="006575FB">
      <w:pPr>
        <w:numPr>
          <w:ilvl w:val="0"/>
          <w:numId w:val="3"/>
        </w:numPr>
        <w:spacing w:line="360" w:lineRule="auto"/>
        <w:contextualSpacing/>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6575FB">
        <w:rPr>
          <w:rFonts w:ascii="Times New Roman" w:hAnsi="Times New Roman" w:cs="Times New Roman"/>
          <w:sz w:val="24"/>
          <w:szCs w:val="24"/>
        </w:rPr>
        <w:t>.5.3 Сертификат за определяне на контрольор</w:t>
      </w:r>
    </w:p>
    <w:p w:rsidR="0031560E" w:rsidRPr="006575FB" w:rsidRDefault="0031560E" w:rsidP="006575FB">
      <w:pPr>
        <w:numPr>
          <w:ilvl w:val="0"/>
          <w:numId w:val="3"/>
        </w:numPr>
        <w:spacing w:line="360" w:lineRule="auto"/>
        <w:contextualSpacing/>
        <w:jc w:val="both"/>
        <w:rPr>
          <w:rFonts w:ascii="Times New Roman" w:hAnsi="Times New Roman" w:cs="Times New Roman"/>
          <w:sz w:val="24"/>
          <w:szCs w:val="24"/>
        </w:rPr>
      </w:pPr>
      <w:r w:rsidRPr="006575FB">
        <w:rPr>
          <w:rFonts w:ascii="Times New Roman" w:hAnsi="Times New Roman" w:cs="Times New Roman"/>
          <w:sz w:val="24"/>
          <w:szCs w:val="24"/>
        </w:rPr>
        <w:t>IV.5.3.</w:t>
      </w:r>
      <w:r w:rsidRPr="006575FB">
        <w:rPr>
          <w:rFonts w:ascii="Times New Roman" w:hAnsi="Times New Roman" w:cs="Times New Roman"/>
          <w:sz w:val="24"/>
          <w:szCs w:val="24"/>
          <w:lang w:val="en-US"/>
        </w:rPr>
        <w:t>U</w:t>
      </w:r>
      <w:r w:rsidRPr="006575FB">
        <w:rPr>
          <w:rFonts w:ascii="Times New Roman" w:hAnsi="Times New Roman" w:cs="Times New Roman"/>
          <w:sz w:val="24"/>
          <w:szCs w:val="24"/>
        </w:rPr>
        <w:t xml:space="preserve"> Сертификат за определяне на контрольор (УРБАКТ III)</w:t>
      </w:r>
    </w:p>
    <w:p w:rsidR="0031560E" w:rsidRPr="006575FB" w:rsidRDefault="0031560E" w:rsidP="006575FB">
      <w:pPr>
        <w:numPr>
          <w:ilvl w:val="0"/>
          <w:numId w:val="3"/>
        </w:numPr>
        <w:spacing w:line="360" w:lineRule="auto"/>
        <w:contextualSpacing/>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6575FB">
        <w:rPr>
          <w:rFonts w:ascii="Times New Roman" w:hAnsi="Times New Roman" w:cs="Times New Roman"/>
          <w:sz w:val="24"/>
          <w:szCs w:val="24"/>
        </w:rPr>
        <w:t>.5.4 Договор за извършване на първо ниво на контрол</w:t>
      </w:r>
    </w:p>
    <w:p w:rsidR="00855174" w:rsidRDefault="00855174" w:rsidP="0059213D">
      <w:pPr>
        <w:pStyle w:val="PlainText"/>
        <w:spacing w:line="360" w:lineRule="auto"/>
        <w:jc w:val="both"/>
        <w:rPr>
          <w:rFonts w:ascii="Times New Roman" w:hAnsi="Times New Roman"/>
          <w:sz w:val="24"/>
          <w:szCs w:val="24"/>
        </w:rPr>
      </w:pPr>
    </w:p>
    <w:p w:rsidR="00DC65B6" w:rsidRPr="00C71D22" w:rsidRDefault="00DC65B6" w:rsidP="00CD206E">
      <w:pPr>
        <w:pStyle w:val="PlainText"/>
        <w:spacing w:before="240" w:line="360" w:lineRule="auto"/>
        <w:ind w:firstLine="360"/>
        <w:jc w:val="both"/>
        <w:rPr>
          <w:rFonts w:ascii="Times New Roman" w:hAnsi="Times New Roman"/>
          <w:sz w:val="24"/>
          <w:szCs w:val="24"/>
        </w:rPr>
      </w:pPr>
      <w:r w:rsidRPr="00DC65B6">
        <w:rPr>
          <w:rFonts w:ascii="Times New Roman" w:hAnsi="Times New Roman"/>
          <w:sz w:val="24"/>
          <w:szCs w:val="24"/>
        </w:rPr>
        <w:t>Детайлни указания по отношение на изискванията и времевия график за ПНК по програмите се намират в ръководствата/наръчниците и/или договорите за субсидия по съответните програми (</w:t>
      </w:r>
      <w:proofErr w:type="spellStart"/>
      <w:r w:rsidRPr="00DC65B6">
        <w:rPr>
          <w:rFonts w:ascii="Times New Roman" w:hAnsi="Times New Roman"/>
          <w:sz w:val="24"/>
          <w:szCs w:val="24"/>
        </w:rPr>
        <w:t>Programme</w:t>
      </w:r>
      <w:proofErr w:type="spellEnd"/>
      <w:r w:rsidRPr="00DC65B6">
        <w:rPr>
          <w:rFonts w:ascii="Times New Roman" w:hAnsi="Times New Roman"/>
          <w:sz w:val="24"/>
          <w:szCs w:val="24"/>
        </w:rPr>
        <w:t>/</w:t>
      </w:r>
      <w:r w:rsidR="00340A93" w:rsidRPr="00340A93">
        <w:t xml:space="preserve"> </w:t>
      </w:r>
      <w:r w:rsidR="00340A93" w:rsidRPr="00340A93">
        <w:rPr>
          <w:rFonts w:ascii="Times New Roman" w:hAnsi="Times New Roman"/>
          <w:sz w:val="24"/>
          <w:szCs w:val="24"/>
        </w:rPr>
        <w:t>Project</w:t>
      </w:r>
      <w:r w:rsidR="00340A93">
        <w:rPr>
          <w:rFonts w:ascii="Times New Roman" w:hAnsi="Times New Roman"/>
          <w:sz w:val="24"/>
          <w:szCs w:val="24"/>
        </w:rPr>
        <w:t xml:space="preserve"> </w:t>
      </w:r>
      <w:r w:rsidRPr="00DC65B6">
        <w:rPr>
          <w:rFonts w:ascii="Times New Roman" w:hAnsi="Times New Roman"/>
          <w:sz w:val="24"/>
          <w:szCs w:val="24"/>
          <w:lang w:val="en-US"/>
        </w:rPr>
        <w:t>Implementation</w:t>
      </w:r>
      <w:r w:rsidRPr="00DC65B6">
        <w:rPr>
          <w:rFonts w:ascii="Times New Roman" w:hAnsi="Times New Roman"/>
          <w:sz w:val="24"/>
          <w:szCs w:val="24"/>
        </w:rPr>
        <w:t xml:space="preserve"> </w:t>
      </w:r>
      <w:proofErr w:type="spellStart"/>
      <w:r w:rsidRPr="00DC65B6">
        <w:rPr>
          <w:rFonts w:ascii="Times New Roman" w:hAnsi="Times New Roman"/>
          <w:sz w:val="24"/>
          <w:szCs w:val="24"/>
        </w:rPr>
        <w:t>Manual</w:t>
      </w:r>
      <w:proofErr w:type="spellEnd"/>
      <w:r w:rsidR="00340A93" w:rsidRPr="00C71D22">
        <w:rPr>
          <w:rFonts w:ascii="Times New Roman" w:hAnsi="Times New Roman"/>
          <w:sz w:val="24"/>
          <w:szCs w:val="24"/>
        </w:rPr>
        <w:t xml:space="preserve">, </w:t>
      </w:r>
      <w:proofErr w:type="spellStart"/>
      <w:r w:rsidR="00340A93">
        <w:rPr>
          <w:rFonts w:ascii="Times New Roman" w:hAnsi="Times New Roman"/>
          <w:sz w:val="24"/>
          <w:szCs w:val="24"/>
          <w:lang w:val="en-US"/>
        </w:rPr>
        <w:t>etc</w:t>
      </w:r>
      <w:proofErr w:type="spellEnd"/>
      <w:r w:rsidR="00340A93" w:rsidRPr="00C71D22">
        <w:rPr>
          <w:rFonts w:ascii="Times New Roman" w:hAnsi="Times New Roman"/>
          <w:sz w:val="24"/>
          <w:szCs w:val="24"/>
        </w:rPr>
        <w:t>.</w:t>
      </w:r>
      <w:r w:rsidRPr="00DC65B6">
        <w:rPr>
          <w:rFonts w:ascii="Times New Roman" w:hAnsi="Times New Roman"/>
          <w:sz w:val="24"/>
          <w:szCs w:val="24"/>
        </w:rPr>
        <w:t>), публикувани на интернет страниците на програмите.</w:t>
      </w:r>
    </w:p>
    <w:p w:rsidR="00DC65B6" w:rsidRDefault="00DC65B6" w:rsidP="0059213D">
      <w:pPr>
        <w:pStyle w:val="PlainText"/>
        <w:spacing w:line="360" w:lineRule="auto"/>
        <w:jc w:val="both"/>
        <w:rPr>
          <w:rFonts w:ascii="Times New Roman" w:hAnsi="Times New Roman"/>
          <w:sz w:val="24"/>
          <w:szCs w:val="24"/>
        </w:rPr>
      </w:pPr>
    </w:p>
    <w:p w:rsidR="00F7602B" w:rsidRPr="00C74261" w:rsidRDefault="00C71D22" w:rsidP="007F00B7">
      <w:pPr>
        <w:pStyle w:val="PlainText"/>
        <w:spacing w:line="360" w:lineRule="auto"/>
        <w:ind w:firstLine="708"/>
        <w:jc w:val="both"/>
        <w:rPr>
          <w:rFonts w:ascii="Times New Roman" w:hAnsi="Times New Roman"/>
          <w:b/>
          <w:sz w:val="24"/>
          <w:szCs w:val="24"/>
        </w:rPr>
      </w:pPr>
      <w:r w:rsidRPr="00C74261">
        <w:rPr>
          <w:rFonts w:ascii="Times New Roman" w:hAnsi="Times New Roman"/>
          <w:b/>
          <w:sz w:val="24"/>
          <w:szCs w:val="24"/>
        </w:rPr>
        <w:lastRenderedPageBreak/>
        <w:t xml:space="preserve">2. </w:t>
      </w:r>
      <w:r w:rsidR="00F7602B" w:rsidRPr="00C74261">
        <w:rPr>
          <w:rFonts w:ascii="Times New Roman" w:hAnsi="Times New Roman"/>
          <w:b/>
          <w:sz w:val="24"/>
          <w:szCs w:val="24"/>
        </w:rPr>
        <w:t>Публикуване на документация за избор на изпълнител на Единния информационен портал:</w:t>
      </w:r>
    </w:p>
    <w:p w:rsidR="00F9685D" w:rsidRDefault="00B35D31" w:rsidP="007F00B7">
      <w:pPr>
        <w:pStyle w:val="PlainText"/>
        <w:spacing w:line="360" w:lineRule="auto"/>
        <w:ind w:firstLine="708"/>
        <w:jc w:val="both"/>
        <w:rPr>
          <w:rFonts w:ascii="Times New Roman" w:hAnsi="Times New Roman"/>
          <w:sz w:val="24"/>
          <w:szCs w:val="24"/>
        </w:rPr>
      </w:pPr>
      <w:r w:rsidRPr="00B35D31">
        <w:rPr>
          <w:rFonts w:ascii="Times New Roman" w:hAnsi="Times New Roman"/>
          <w:sz w:val="24"/>
          <w:szCs w:val="24"/>
        </w:rPr>
        <w:t>Когато бенефициентът не е възложител по смисъла на Закона за обществените поръчки /ЗОП/, има задължението да публикува на Единния информационен портал публичната покана за определяне на изпълнител за дейностите по строителство, услуги и/или доставки на стоки – обект на обществената поръчка. Публикуването не е директно, а се осъществява чрез Главна дирекция „Управление на териториалното сътрудничество“, МРРБ</w:t>
      </w:r>
      <w:r w:rsidR="009849A3" w:rsidRPr="00F9685D">
        <w:rPr>
          <w:rFonts w:ascii="Times New Roman" w:hAnsi="Times New Roman"/>
          <w:sz w:val="24"/>
          <w:szCs w:val="24"/>
        </w:rPr>
        <w:t xml:space="preserve"> </w:t>
      </w:r>
      <w:r w:rsidR="00F7602B" w:rsidRPr="00F9685D">
        <w:rPr>
          <w:rFonts w:ascii="Times New Roman" w:hAnsi="Times New Roman"/>
          <w:sz w:val="24"/>
          <w:szCs w:val="24"/>
        </w:rPr>
        <w:t xml:space="preserve">. </w:t>
      </w:r>
    </w:p>
    <w:p w:rsidR="00F7602B" w:rsidRDefault="00F9685D" w:rsidP="007F00B7">
      <w:pPr>
        <w:pStyle w:val="PlainText"/>
        <w:spacing w:line="360" w:lineRule="auto"/>
        <w:ind w:firstLine="708"/>
        <w:jc w:val="both"/>
        <w:rPr>
          <w:rFonts w:ascii="Times New Roman" w:hAnsi="Times New Roman"/>
          <w:sz w:val="24"/>
          <w:szCs w:val="24"/>
        </w:rPr>
      </w:pPr>
      <w:r>
        <w:rPr>
          <w:rFonts w:ascii="Times New Roman" w:hAnsi="Times New Roman"/>
          <w:sz w:val="24"/>
          <w:szCs w:val="24"/>
        </w:rPr>
        <w:t xml:space="preserve">При предстояща процедура за избор на изпълнител </w:t>
      </w:r>
      <w:r w:rsidR="00CD206E" w:rsidRPr="00CD206E">
        <w:rPr>
          <w:rFonts w:ascii="Times New Roman" w:hAnsi="Times New Roman"/>
          <w:sz w:val="24"/>
          <w:szCs w:val="24"/>
        </w:rPr>
        <w:t>бенефициен</w:t>
      </w:r>
      <w:r w:rsidR="00CD206E">
        <w:rPr>
          <w:rFonts w:ascii="Times New Roman" w:hAnsi="Times New Roman"/>
          <w:sz w:val="24"/>
          <w:szCs w:val="24"/>
        </w:rPr>
        <w:t>тът</w:t>
      </w:r>
      <w:r w:rsidR="00CD206E" w:rsidRPr="00CD206E">
        <w:rPr>
          <w:rFonts w:ascii="Times New Roman" w:hAnsi="Times New Roman"/>
          <w:sz w:val="24"/>
          <w:szCs w:val="24"/>
        </w:rPr>
        <w:t xml:space="preserve"> </w:t>
      </w:r>
      <w:r>
        <w:rPr>
          <w:rFonts w:ascii="Times New Roman" w:hAnsi="Times New Roman"/>
          <w:sz w:val="24"/>
          <w:szCs w:val="24"/>
        </w:rPr>
        <w:t xml:space="preserve">следва да изпрати </w:t>
      </w:r>
      <w:r w:rsidR="00F7602B" w:rsidRPr="00F9685D">
        <w:rPr>
          <w:rFonts w:ascii="Times New Roman" w:hAnsi="Times New Roman"/>
          <w:sz w:val="24"/>
          <w:szCs w:val="24"/>
        </w:rPr>
        <w:t xml:space="preserve">цялата документация на електронен адрес: </w:t>
      </w:r>
      <w:hyperlink r:id="rId8" w:history="1">
        <w:r w:rsidR="00F7602B" w:rsidRPr="004A603E">
          <w:rPr>
            <w:rFonts w:ascii="Times New Roman" w:hAnsi="Times New Roman"/>
            <w:sz w:val="24"/>
            <w:szCs w:val="24"/>
          </w:rPr>
          <w:t>nivanova@mrrb.government.bg</w:t>
        </w:r>
      </w:hyperlink>
      <w:r w:rsidR="00F7602B" w:rsidRPr="00F9685D">
        <w:rPr>
          <w:rFonts w:ascii="Times New Roman" w:hAnsi="Times New Roman"/>
          <w:sz w:val="24"/>
          <w:szCs w:val="24"/>
        </w:rPr>
        <w:t xml:space="preserve">, както </w:t>
      </w:r>
      <w:r w:rsidR="001771AB">
        <w:rPr>
          <w:rFonts w:ascii="Times New Roman" w:hAnsi="Times New Roman"/>
          <w:sz w:val="24"/>
          <w:szCs w:val="24"/>
        </w:rPr>
        <w:t>и</w:t>
      </w:r>
      <w:r w:rsidR="001771AB" w:rsidRPr="00F9685D">
        <w:rPr>
          <w:rFonts w:ascii="Times New Roman" w:hAnsi="Times New Roman"/>
          <w:sz w:val="24"/>
          <w:szCs w:val="24"/>
        </w:rPr>
        <w:t xml:space="preserve"> копие на документацията на електронен носител </w:t>
      </w:r>
      <w:r w:rsidR="00F7602B" w:rsidRPr="00F9685D">
        <w:rPr>
          <w:rFonts w:ascii="Times New Roman" w:hAnsi="Times New Roman"/>
          <w:sz w:val="24"/>
          <w:szCs w:val="24"/>
        </w:rPr>
        <w:t>по поща на адрес: София - 1202, ул. „Св. Св. Кирил и Методий” № 17-19, МРРБ, Главна дирекция „Управление на териториалното сътрудничество”</w:t>
      </w:r>
    </w:p>
    <w:p w:rsidR="00F7602B" w:rsidRPr="004A603E" w:rsidRDefault="00F7602B" w:rsidP="007F00B7">
      <w:pPr>
        <w:pStyle w:val="PlainText"/>
        <w:spacing w:line="360" w:lineRule="auto"/>
        <w:ind w:firstLine="708"/>
        <w:jc w:val="both"/>
        <w:rPr>
          <w:rFonts w:ascii="Times New Roman" w:hAnsi="Times New Roman"/>
          <w:sz w:val="24"/>
          <w:szCs w:val="24"/>
        </w:rPr>
      </w:pPr>
      <w:r w:rsidRPr="004A603E">
        <w:rPr>
          <w:rFonts w:ascii="Times New Roman" w:hAnsi="Times New Roman"/>
          <w:sz w:val="24"/>
          <w:szCs w:val="24"/>
        </w:rPr>
        <w:t>Документацията за избор на изпълнител, изготвяна от бенефици</w:t>
      </w:r>
      <w:r w:rsidR="00CD206E">
        <w:rPr>
          <w:rFonts w:ascii="Times New Roman" w:hAnsi="Times New Roman"/>
          <w:sz w:val="24"/>
          <w:szCs w:val="24"/>
        </w:rPr>
        <w:t>енти</w:t>
      </w:r>
      <w:r w:rsidRPr="004A603E">
        <w:rPr>
          <w:rFonts w:ascii="Times New Roman" w:hAnsi="Times New Roman"/>
          <w:sz w:val="24"/>
          <w:szCs w:val="24"/>
        </w:rPr>
        <w:t xml:space="preserve"> по програмите за териториално сътрудничество не подлежи на предварителен контрол от страна на ГД УТС</w:t>
      </w:r>
      <w:r>
        <w:rPr>
          <w:rFonts w:ascii="Times New Roman" w:hAnsi="Times New Roman"/>
          <w:sz w:val="24"/>
          <w:szCs w:val="24"/>
        </w:rPr>
        <w:t>.</w:t>
      </w:r>
    </w:p>
    <w:p w:rsidR="00F7602B" w:rsidRDefault="00F7602B" w:rsidP="007F00B7">
      <w:pPr>
        <w:pStyle w:val="PlainText"/>
        <w:spacing w:line="360" w:lineRule="auto"/>
        <w:ind w:firstLine="708"/>
        <w:jc w:val="both"/>
        <w:rPr>
          <w:rFonts w:ascii="Times New Roman" w:hAnsi="Times New Roman"/>
          <w:b/>
          <w:sz w:val="24"/>
          <w:szCs w:val="24"/>
          <w:u w:val="single"/>
        </w:rPr>
      </w:pPr>
    </w:p>
    <w:p w:rsidR="007F00B7" w:rsidRPr="00C74261" w:rsidRDefault="00C71D22" w:rsidP="007F00B7">
      <w:pPr>
        <w:pStyle w:val="PlainText"/>
        <w:spacing w:line="360" w:lineRule="auto"/>
        <w:ind w:firstLine="708"/>
        <w:jc w:val="both"/>
        <w:rPr>
          <w:rFonts w:ascii="Times New Roman" w:hAnsi="Times New Roman"/>
          <w:b/>
          <w:sz w:val="24"/>
          <w:szCs w:val="24"/>
        </w:rPr>
      </w:pPr>
      <w:r w:rsidRPr="00C74261">
        <w:rPr>
          <w:rFonts w:ascii="Times New Roman" w:hAnsi="Times New Roman"/>
          <w:b/>
          <w:sz w:val="24"/>
          <w:szCs w:val="24"/>
        </w:rPr>
        <w:t xml:space="preserve">3. </w:t>
      </w:r>
      <w:r w:rsidR="007F00B7" w:rsidRPr="00C74261">
        <w:rPr>
          <w:rFonts w:ascii="Times New Roman" w:hAnsi="Times New Roman"/>
          <w:b/>
          <w:sz w:val="24"/>
          <w:szCs w:val="24"/>
        </w:rPr>
        <w:t>Проверка на процедури за възлагане и определяне на изпълнител</w:t>
      </w:r>
      <w:r w:rsidR="00F9685D" w:rsidRPr="00C74261">
        <w:rPr>
          <w:rFonts w:ascii="Times New Roman" w:hAnsi="Times New Roman"/>
          <w:b/>
          <w:sz w:val="24"/>
          <w:szCs w:val="24"/>
        </w:rPr>
        <w:t xml:space="preserve"> по реда на Закона за обществените поръчки/ЗУСЕСИФ/ ПМС № 118 от 2014 г./ ПМС № 160 от 2016 г.</w:t>
      </w:r>
    </w:p>
    <w:p w:rsidR="00DC65B6" w:rsidRPr="0059213D" w:rsidRDefault="0038202A" w:rsidP="001771AB">
      <w:pPr>
        <w:pStyle w:val="PlainText"/>
        <w:spacing w:line="360" w:lineRule="auto"/>
        <w:ind w:firstLine="360"/>
        <w:jc w:val="both"/>
        <w:rPr>
          <w:rFonts w:ascii="Times New Roman" w:hAnsi="Times New Roman"/>
          <w:sz w:val="24"/>
          <w:szCs w:val="24"/>
        </w:rPr>
      </w:pPr>
      <w:r>
        <w:rPr>
          <w:rFonts w:ascii="Times New Roman" w:hAnsi="Times New Roman"/>
          <w:sz w:val="24"/>
          <w:szCs w:val="24"/>
        </w:rPr>
        <w:t>При проверка на процедура за възлагане партньор</w:t>
      </w:r>
      <w:r w:rsidR="001771AB">
        <w:rPr>
          <w:rFonts w:ascii="Times New Roman" w:hAnsi="Times New Roman"/>
          <w:sz w:val="24"/>
          <w:szCs w:val="24"/>
        </w:rPr>
        <w:t>ът</w:t>
      </w:r>
      <w:r>
        <w:rPr>
          <w:rFonts w:ascii="Times New Roman" w:hAnsi="Times New Roman"/>
          <w:sz w:val="24"/>
          <w:szCs w:val="24"/>
        </w:rPr>
        <w:t xml:space="preserve"> изготвя и представя на контрольор</w:t>
      </w:r>
      <w:r w:rsidR="001771AB">
        <w:rPr>
          <w:rFonts w:ascii="Times New Roman" w:hAnsi="Times New Roman"/>
          <w:sz w:val="24"/>
          <w:szCs w:val="24"/>
        </w:rPr>
        <w:t>а</w:t>
      </w:r>
      <w:r>
        <w:rPr>
          <w:rFonts w:ascii="Times New Roman" w:hAnsi="Times New Roman"/>
          <w:sz w:val="24"/>
          <w:szCs w:val="24"/>
        </w:rPr>
        <w:t xml:space="preserve"> </w:t>
      </w:r>
      <w:r w:rsidR="001771AB">
        <w:rPr>
          <w:rFonts w:ascii="Times New Roman" w:hAnsi="Times New Roman"/>
          <w:sz w:val="24"/>
          <w:szCs w:val="24"/>
        </w:rPr>
        <w:t xml:space="preserve">обобщена </w:t>
      </w:r>
      <w:r>
        <w:rPr>
          <w:rFonts w:ascii="Times New Roman" w:hAnsi="Times New Roman"/>
          <w:sz w:val="24"/>
          <w:szCs w:val="24"/>
        </w:rPr>
        <w:t>с</w:t>
      </w:r>
      <w:r w:rsidRPr="0038202A">
        <w:rPr>
          <w:rFonts w:ascii="Times New Roman" w:hAnsi="Times New Roman"/>
          <w:sz w:val="24"/>
          <w:szCs w:val="24"/>
        </w:rPr>
        <w:t xml:space="preserve">правка </w:t>
      </w:r>
      <w:r>
        <w:rPr>
          <w:rFonts w:ascii="Times New Roman" w:hAnsi="Times New Roman"/>
          <w:sz w:val="24"/>
          <w:szCs w:val="24"/>
        </w:rPr>
        <w:t xml:space="preserve">по </w:t>
      </w:r>
      <w:r w:rsidRPr="0038202A">
        <w:rPr>
          <w:rFonts w:ascii="Times New Roman" w:hAnsi="Times New Roman"/>
          <w:sz w:val="24"/>
          <w:szCs w:val="24"/>
        </w:rPr>
        <w:t>образец</w:t>
      </w:r>
      <w:r>
        <w:rPr>
          <w:rFonts w:ascii="Times New Roman" w:hAnsi="Times New Roman"/>
          <w:sz w:val="24"/>
          <w:szCs w:val="24"/>
        </w:rPr>
        <w:t xml:space="preserve"> </w:t>
      </w:r>
      <w:r w:rsidRPr="007F00B7">
        <w:rPr>
          <w:rFonts w:ascii="Times New Roman" w:hAnsi="Times New Roman"/>
          <w:i/>
          <w:sz w:val="24"/>
          <w:szCs w:val="24"/>
        </w:rPr>
        <w:t>(</w:t>
      </w:r>
      <w:r w:rsidRPr="00C71D22">
        <w:rPr>
          <w:rFonts w:ascii="Times New Roman" w:hAnsi="Times New Roman"/>
          <w:i/>
          <w:sz w:val="24"/>
          <w:szCs w:val="24"/>
        </w:rPr>
        <w:t xml:space="preserve">Приложение </w:t>
      </w:r>
      <w:r w:rsidRPr="00C71D22">
        <w:rPr>
          <w:rFonts w:ascii="Times New Roman" w:hAnsi="Times New Roman"/>
          <w:i/>
          <w:sz w:val="24"/>
          <w:szCs w:val="24"/>
          <w:u w:val="single"/>
        </w:rPr>
        <w:t>IV.6.20</w:t>
      </w:r>
      <w:r w:rsidRPr="007F00B7">
        <w:rPr>
          <w:rFonts w:ascii="Times New Roman" w:hAnsi="Times New Roman"/>
          <w:i/>
          <w:sz w:val="24"/>
          <w:szCs w:val="24"/>
        </w:rPr>
        <w:t>),</w:t>
      </w:r>
      <w:r w:rsidRPr="0038202A">
        <w:rPr>
          <w:rFonts w:ascii="Times New Roman" w:hAnsi="Times New Roman"/>
          <w:sz w:val="24"/>
          <w:szCs w:val="24"/>
        </w:rPr>
        <w:t xml:space="preserve"> попълнена и подписана от възложителя за проведени процедури със сходен предмет за съответната календарна година, както и график за планираните по проекта процедури</w:t>
      </w:r>
      <w:r>
        <w:rPr>
          <w:rFonts w:ascii="Times New Roman" w:hAnsi="Times New Roman"/>
          <w:sz w:val="24"/>
          <w:szCs w:val="24"/>
        </w:rPr>
        <w:t xml:space="preserve">. Контрольорите извършват проверката с </w:t>
      </w:r>
      <w:r w:rsidR="007F00B7">
        <w:rPr>
          <w:rFonts w:ascii="Times New Roman" w:hAnsi="Times New Roman"/>
          <w:sz w:val="24"/>
          <w:szCs w:val="24"/>
        </w:rPr>
        <w:t>попълване на приложимия за съответната процедура контролен лист за пр</w:t>
      </w:r>
      <w:r w:rsidR="00312616">
        <w:rPr>
          <w:rFonts w:ascii="Times New Roman" w:hAnsi="Times New Roman"/>
          <w:sz w:val="24"/>
          <w:szCs w:val="24"/>
        </w:rPr>
        <w:t>о</w:t>
      </w:r>
      <w:r w:rsidR="007F00B7">
        <w:rPr>
          <w:rFonts w:ascii="Times New Roman" w:hAnsi="Times New Roman"/>
          <w:sz w:val="24"/>
          <w:szCs w:val="24"/>
        </w:rPr>
        <w:t>верка (</w:t>
      </w:r>
      <w:r w:rsidR="007F00B7" w:rsidRPr="004A603E">
        <w:rPr>
          <w:rFonts w:ascii="Times New Roman" w:hAnsi="Times New Roman"/>
          <w:i/>
          <w:sz w:val="24"/>
          <w:szCs w:val="24"/>
        </w:rPr>
        <w:t xml:space="preserve">Приложения </w:t>
      </w:r>
      <w:r w:rsidR="007F00B7" w:rsidRPr="00C71D22">
        <w:rPr>
          <w:rFonts w:ascii="Times New Roman" w:hAnsi="Times New Roman"/>
          <w:i/>
          <w:sz w:val="24"/>
          <w:szCs w:val="24"/>
        </w:rPr>
        <w:t>от IV.6.1 до IV.6.19</w:t>
      </w:r>
      <w:r w:rsidR="007F00B7" w:rsidRPr="00C71D22">
        <w:rPr>
          <w:rFonts w:ascii="Times New Roman" w:hAnsi="Times New Roman"/>
          <w:sz w:val="24"/>
          <w:szCs w:val="24"/>
        </w:rPr>
        <w:t>).</w:t>
      </w:r>
    </w:p>
    <w:p w:rsidR="00B11E97" w:rsidRPr="00C74261" w:rsidRDefault="009171F2" w:rsidP="00F33779">
      <w:pPr>
        <w:pStyle w:val="PlainText"/>
        <w:spacing w:line="360" w:lineRule="auto"/>
        <w:ind w:firstLine="360"/>
        <w:jc w:val="both"/>
        <w:rPr>
          <w:rFonts w:ascii="Times New Roman" w:hAnsi="Times New Roman"/>
          <w:sz w:val="24"/>
          <w:szCs w:val="24"/>
        </w:rPr>
      </w:pPr>
      <w:r w:rsidRPr="00C74261">
        <w:rPr>
          <w:rFonts w:ascii="Times New Roman" w:hAnsi="Times New Roman"/>
          <w:b/>
          <w:sz w:val="24"/>
          <w:szCs w:val="24"/>
        </w:rPr>
        <w:t xml:space="preserve">Образци на </w:t>
      </w:r>
      <w:r w:rsidR="0059213D" w:rsidRPr="00C74261">
        <w:rPr>
          <w:rFonts w:ascii="Times New Roman" w:hAnsi="Times New Roman"/>
          <w:b/>
          <w:sz w:val="24"/>
          <w:szCs w:val="24"/>
        </w:rPr>
        <w:t>Контролни листа за проверка на процедури за възлагане и определяне на изпълнител от бенефициентите</w:t>
      </w:r>
      <w:r w:rsidR="00B11E97" w:rsidRPr="00C74261">
        <w:rPr>
          <w:rFonts w:ascii="Times New Roman" w:hAnsi="Times New Roman"/>
          <w:b/>
          <w:sz w:val="24"/>
          <w:szCs w:val="24"/>
        </w:rPr>
        <w:t xml:space="preserve"> </w:t>
      </w:r>
      <w:r w:rsidR="00312616" w:rsidRPr="00C74261">
        <w:rPr>
          <w:rFonts w:ascii="Times New Roman" w:hAnsi="Times New Roman"/>
          <w:sz w:val="24"/>
          <w:szCs w:val="24"/>
        </w:rPr>
        <w:t>(</w:t>
      </w:r>
      <w:r w:rsidR="00B11E97" w:rsidRPr="00C74261">
        <w:rPr>
          <w:rFonts w:ascii="Times New Roman" w:hAnsi="Times New Roman"/>
          <w:sz w:val="24"/>
          <w:szCs w:val="24"/>
        </w:rPr>
        <w:t>Приложения</w:t>
      </w:r>
      <w:r w:rsidR="007F00B7" w:rsidRPr="00C74261">
        <w:rPr>
          <w:rFonts w:ascii="Times New Roman" w:hAnsi="Times New Roman"/>
          <w:sz w:val="24"/>
          <w:szCs w:val="24"/>
        </w:rPr>
        <w:t xml:space="preserve"> от</w:t>
      </w:r>
      <w:r w:rsidR="00B11E97" w:rsidRPr="00C74261">
        <w:rPr>
          <w:rFonts w:ascii="Times New Roman" w:hAnsi="Times New Roman"/>
          <w:sz w:val="24"/>
          <w:szCs w:val="24"/>
        </w:rPr>
        <w:t xml:space="preserve"> IV.6.1 до IV.6.19</w:t>
      </w:r>
      <w:r w:rsidR="00312616" w:rsidRPr="00C74261">
        <w:rPr>
          <w:rFonts w:ascii="Times New Roman" w:hAnsi="Times New Roman"/>
          <w:sz w:val="24"/>
          <w:szCs w:val="24"/>
        </w:rPr>
        <w:t>)</w:t>
      </w:r>
      <w:r w:rsidR="00B11E97" w:rsidRPr="00C74261">
        <w:rPr>
          <w:rFonts w:ascii="Times New Roman" w:hAnsi="Times New Roman"/>
          <w:b/>
          <w:sz w:val="24"/>
          <w:szCs w:val="24"/>
        </w:rPr>
        <w:t xml:space="preserve"> </w:t>
      </w:r>
      <w:r w:rsidR="00B11E97" w:rsidRPr="00652DE5">
        <w:rPr>
          <w:rFonts w:ascii="Times New Roman" w:hAnsi="Times New Roman"/>
          <w:sz w:val="24"/>
          <w:szCs w:val="24"/>
        </w:rPr>
        <w:t>– за ползване от контрольорите.</w:t>
      </w:r>
    </w:p>
    <w:p w:rsidR="00855174" w:rsidRPr="00C71D22" w:rsidRDefault="00B11E97" w:rsidP="00F33779">
      <w:pPr>
        <w:pStyle w:val="PlainText"/>
        <w:spacing w:line="360" w:lineRule="auto"/>
        <w:ind w:firstLine="360"/>
        <w:jc w:val="both"/>
        <w:rPr>
          <w:rFonts w:ascii="Times New Roman" w:hAnsi="Times New Roman"/>
          <w:sz w:val="24"/>
          <w:szCs w:val="24"/>
        </w:rPr>
      </w:pPr>
      <w:r w:rsidRPr="00C74261">
        <w:rPr>
          <w:rFonts w:ascii="Times New Roman" w:hAnsi="Times New Roman"/>
          <w:b/>
          <w:sz w:val="24"/>
          <w:szCs w:val="24"/>
        </w:rPr>
        <w:t xml:space="preserve">Образец </w:t>
      </w:r>
      <w:r w:rsidR="007F00B7" w:rsidRPr="00C74261">
        <w:rPr>
          <w:rFonts w:ascii="Times New Roman" w:hAnsi="Times New Roman"/>
          <w:b/>
          <w:sz w:val="24"/>
          <w:szCs w:val="24"/>
        </w:rPr>
        <w:t xml:space="preserve">на Справка </w:t>
      </w:r>
      <w:r w:rsidR="00EE0E40" w:rsidRPr="00C74261">
        <w:rPr>
          <w:rFonts w:ascii="Times New Roman" w:hAnsi="Times New Roman"/>
          <w:b/>
          <w:sz w:val="24"/>
          <w:szCs w:val="24"/>
        </w:rPr>
        <w:t xml:space="preserve">към Контролен лист за </w:t>
      </w:r>
      <w:proofErr w:type="spellStart"/>
      <w:r w:rsidR="00EE0E40" w:rsidRPr="00C74261">
        <w:rPr>
          <w:rFonts w:ascii="Times New Roman" w:hAnsi="Times New Roman"/>
          <w:b/>
          <w:sz w:val="24"/>
          <w:szCs w:val="24"/>
        </w:rPr>
        <w:t>последващ</w:t>
      </w:r>
      <w:proofErr w:type="spellEnd"/>
      <w:r w:rsidR="00EE0E40" w:rsidRPr="00C74261">
        <w:rPr>
          <w:rFonts w:ascii="Times New Roman" w:hAnsi="Times New Roman"/>
          <w:b/>
          <w:sz w:val="24"/>
          <w:szCs w:val="24"/>
        </w:rPr>
        <w:t xml:space="preserve"> контрол на обществени поръчки, и процедури възложени в резултат на проведена процедура по реда на Закона за обществените поръчки/ЗУСЕСИФ/ ПМС № 118 от 2014 г./ ПМС № 160 от 2016 г.</w:t>
      </w:r>
      <w:r w:rsidR="00312616" w:rsidRPr="00C74261">
        <w:rPr>
          <w:rFonts w:ascii="Times New Roman" w:hAnsi="Times New Roman"/>
          <w:b/>
          <w:sz w:val="24"/>
          <w:szCs w:val="24"/>
        </w:rPr>
        <w:t xml:space="preserve"> </w:t>
      </w:r>
      <w:r w:rsidR="00312616" w:rsidRPr="00652DE5">
        <w:rPr>
          <w:rFonts w:ascii="Times New Roman" w:hAnsi="Times New Roman"/>
          <w:sz w:val="24"/>
          <w:szCs w:val="24"/>
        </w:rPr>
        <w:t>(Приложение</w:t>
      </w:r>
      <w:r w:rsidR="00312616" w:rsidRPr="00C71D22">
        <w:rPr>
          <w:rFonts w:ascii="Times New Roman" w:hAnsi="Times New Roman"/>
          <w:sz w:val="24"/>
          <w:szCs w:val="24"/>
        </w:rPr>
        <w:t xml:space="preserve"> IV.6.20) </w:t>
      </w:r>
      <w:r w:rsidR="00EE0E40" w:rsidRPr="00C71D22">
        <w:t xml:space="preserve"> </w:t>
      </w:r>
      <w:r w:rsidR="00EE0E40" w:rsidRPr="00C71D22">
        <w:rPr>
          <w:rFonts w:ascii="Times New Roman" w:hAnsi="Times New Roman"/>
          <w:sz w:val="24"/>
          <w:szCs w:val="24"/>
        </w:rPr>
        <w:t>– за ползване от партньорите</w:t>
      </w:r>
    </w:p>
    <w:p w:rsidR="009171F2" w:rsidRDefault="009171F2" w:rsidP="00795177">
      <w:pPr>
        <w:pStyle w:val="PlainText"/>
        <w:jc w:val="both"/>
      </w:pPr>
    </w:p>
    <w:p w:rsidR="009171F2" w:rsidRDefault="009171F2" w:rsidP="00795177">
      <w:pPr>
        <w:pStyle w:val="PlainText"/>
        <w:jc w:val="both"/>
      </w:pPr>
    </w:p>
    <w:p w:rsidR="009171F2" w:rsidRPr="00652DE5" w:rsidRDefault="00C71D22" w:rsidP="00A74328">
      <w:pPr>
        <w:pStyle w:val="PlainText"/>
        <w:ind w:firstLine="708"/>
        <w:jc w:val="both"/>
        <w:rPr>
          <w:rFonts w:ascii="Times New Roman" w:hAnsi="Times New Roman"/>
          <w:b/>
          <w:sz w:val="24"/>
          <w:szCs w:val="24"/>
        </w:rPr>
      </w:pPr>
      <w:r w:rsidRPr="00C74261">
        <w:rPr>
          <w:rFonts w:ascii="Times New Roman" w:hAnsi="Times New Roman"/>
          <w:b/>
          <w:sz w:val="24"/>
          <w:szCs w:val="24"/>
        </w:rPr>
        <w:t xml:space="preserve">4. </w:t>
      </w:r>
      <w:r w:rsidR="00024443" w:rsidRPr="00C74261">
        <w:rPr>
          <w:rFonts w:ascii="Times New Roman" w:hAnsi="Times New Roman"/>
          <w:b/>
          <w:sz w:val="24"/>
          <w:szCs w:val="24"/>
        </w:rPr>
        <w:t>Представяне на сигнали за нередност/измама</w:t>
      </w:r>
      <w:r w:rsidR="00024443" w:rsidRPr="00652DE5">
        <w:rPr>
          <w:rFonts w:ascii="Times New Roman" w:hAnsi="Times New Roman"/>
          <w:b/>
          <w:sz w:val="24"/>
          <w:szCs w:val="24"/>
        </w:rPr>
        <w:t xml:space="preserve"> </w:t>
      </w:r>
    </w:p>
    <w:p w:rsidR="0074236F" w:rsidRPr="006575FB" w:rsidRDefault="0074236F" w:rsidP="00DC65B6">
      <w:pPr>
        <w:pStyle w:val="PlainText"/>
        <w:ind w:firstLine="360"/>
        <w:jc w:val="both"/>
        <w:rPr>
          <w:rFonts w:ascii="Times New Roman" w:hAnsi="Times New Roman"/>
          <w:b/>
          <w:sz w:val="24"/>
          <w:szCs w:val="24"/>
        </w:rPr>
      </w:pPr>
    </w:p>
    <w:p w:rsidR="0059213D" w:rsidRPr="005934F3" w:rsidRDefault="0059213D" w:rsidP="006575FB">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Всички лица, участващи в изпълнението и контрола на съответната програма, подписват декларации за запознаване с определението за </w:t>
      </w:r>
      <w:r w:rsidR="00F7602B">
        <w:rPr>
          <w:rFonts w:ascii="Times New Roman" w:hAnsi="Times New Roman"/>
          <w:sz w:val="24"/>
          <w:szCs w:val="24"/>
        </w:rPr>
        <w:t>„</w:t>
      </w:r>
      <w:r w:rsidRPr="006575FB">
        <w:rPr>
          <w:rFonts w:ascii="Times New Roman" w:hAnsi="Times New Roman"/>
          <w:sz w:val="24"/>
          <w:szCs w:val="24"/>
        </w:rPr>
        <w:t>нередност</w:t>
      </w:r>
      <w:r w:rsidR="00F7602B">
        <w:rPr>
          <w:rFonts w:ascii="Times New Roman" w:hAnsi="Times New Roman"/>
          <w:sz w:val="24"/>
          <w:szCs w:val="24"/>
        </w:rPr>
        <w:t>“</w:t>
      </w:r>
      <w:r w:rsidRPr="006575FB">
        <w:rPr>
          <w:rFonts w:ascii="Times New Roman" w:hAnsi="Times New Roman"/>
          <w:sz w:val="24"/>
          <w:szCs w:val="24"/>
        </w:rPr>
        <w:t xml:space="preserve"> и </w:t>
      </w:r>
      <w:r w:rsidR="00F7602B">
        <w:rPr>
          <w:rFonts w:ascii="Times New Roman" w:hAnsi="Times New Roman"/>
          <w:sz w:val="24"/>
          <w:szCs w:val="24"/>
        </w:rPr>
        <w:t>„</w:t>
      </w:r>
      <w:r w:rsidRPr="006575FB">
        <w:rPr>
          <w:rFonts w:ascii="Times New Roman" w:hAnsi="Times New Roman"/>
          <w:sz w:val="24"/>
          <w:szCs w:val="24"/>
        </w:rPr>
        <w:t>измама</w:t>
      </w:r>
      <w:r w:rsidR="00F7602B">
        <w:rPr>
          <w:rFonts w:ascii="Times New Roman" w:hAnsi="Times New Roman"/>
          <w:sz w:val="24"/>
          <w:szCs w:val="24"/>
        </w:rPr>
        <w:t>“</w:t>
      </w:r>
      <w:r w:rsidRPr="006575FB">
        <w:rPr>
          <w:rFonts w:ascii="Times New Roman" w:hAnsi="Times New Roman"/>
          <w:sz w:val="24"/>
          <w:szCs w:val="24"/>
        </w:rPr>
        <w:t>, както и с установения ред за докладване на подозрения за нередности/измами.</w:t>
      </w:r>
      <w:r w:rsidR="005934F3" w:rsidRPr="006575FB">
        <w:rPr>
          <w:rFonts w:ascii="Times New Roman" w:hAnsi="Times New Roman"/>
        </w:rPr>
        <w:t xml:space="preserve"> (</w:t>
      </w:r>
      <w:r w:rsidR="005934F3" w:rsidRPr="00C71D22">
        <w:rPr>
          <w:rFonts w:ascii="Times New Roman" w:hAnsi="Times New Roman"/>
          <w:i/>
          <w:sz w:val="24"/>
          <w:szCs w:val="24"/>
        </w:rPr>
        <w:t>IV.5.1.1 Декларация за запознаване с понятията „нередност“ и „измама“</w:t>
      </w:r>
      <w:r w:rsidR="005934F3" w:rsidRPr="005934F3">
        <w:rPr>
          <w:rFonts w:ascii="Times New Roman" w:hAnsi="Times New Roman"/>
          <w:sz w:val="24"/>
          <w:szCs w:val="24"/>
        </w:rPr>
        <w:t>)</w:t>
      </w:r>
    </w:p>
    <w:p w:rsidR="005934F3" w:rsidRPr="006575FB" w:rsidRDefault="005934F3" w:rsidP="006575FB">
      <w:pPr>
        <w:pStyle w:val="PlainText"/>
        <w:ind w:firstLine="708"/>
        <w:jc w:val="both"/>
        <w:rPr>
          <w:rFonts w:ascii="Times New Roman" w:hAnsi="Times New Roman"/>
          <w:sz w:val="24"/>
          <w:szCs w:val="24"/>
        </w:rPr>
      </w:pPr>
    </w:p>
    <w:p w:rsidR="0059213D" w:rsidRPr="0059213D" w:rsidRDefault="0059213D" w:rsidP="0059213D">
      <w:pPr>
        <w:spacing w:line="360" w:lineRule="auto"/>
        <w:ind w:firstLine="708"/>
        <w:jc w:val="both"/>
        <w:rPr>
          <w:rFonts w:ascii="Times New Roman" w:eastAsia="Times New Roman" w:hAnsi="Times New Roman" w:cs="Times New Roman"/>
          <w:bCs/>
          <w:sz w:val="24"/>
          <w:szCs w:val="24"/>
          <w:lang w:eastAsia="bg-BG"/>
        </w:rPr>
      </w:pPr>
      <w:r w:rsidRPr="0059213D">
        <w:rPr>
          <w:rFonts w:ascii="Times New Roman" w:eastAsia="Times New Roman" w:hAnsi="Times New Roman" w:cs="Times New Roman"/>
          <w:bCs/>
          <w:sz w:val="24"/>
          <w:szCs w:val="24"/>
          <w:lang w:eastAsia="bg-BG"/>
        </w:rPr>
        <w:t xml:space="preserve">Информация със съмнение за нередност постъпва </w:t>
      </w:r>
      <w:r w:rsidR="006575FB">
        <w:rPr>
          <w:rFonts w:ascii="Times New Roman" w:eastAsia="Times New Roman" w:hAnsi="Times New Roman" w:cs="Times New Roman"/>
          <w:bCs/>
          <w:sz w:val="24"/>
          <w:szCs w:val="24"/>
          <w:lang w:eastAsia="bg-BG"/>
        </w:rPr>
        <w:t xml:space="preserve">в </w:t>
      </w:r>
      <w:r w:rsidR="006575FB" w:rsidRPr="006575FB">
        <w:rPr>
          <w:rFonts w:ascii="Times New Roman" w:eastAsia="Times New Roman" w:hAnsi="Times New Roman" w:cs="Times New Roman"/>
          <w:bCs/>
          <w:sz w:val="24"/>
          <w:szCs w:val="24"/>
          <w:lang w:eastAsia="bg-BG"/>
        </w:rPr>
        <w:t xml:space="preserve">ГД УТС </w:t>
      </w:r>
      <w:r w:rsidRPr="0059213D">
        <w:rPr>
          <w:rFonts w:ascii="Times New Roman" w:eastAsia="Times New Roman" w:hAnsi="Times New Roman" w:cs="Times New Roman"/>
          <w:bCs/>
          <w:sz w:val="24"/>
          <w:szCs w:val="24"/>
          <w:lang w:eastAsia="bg-BG"/>
        </w:rPr>
        <w:t xml:space="preserve">чрез представянето на сигнал за нередност, в т.ч. и от анонимен източник. </w:t>
      </w:r>
    </w:p>
    <w:p w:rsidR="005934F3" w:rsidRPr="005934F3" w:rsidRDefault="005934F3" w:rsidP="005934F3">
      <w:pPr>
        <w:spacing w:line="360" w:lineRule="auto"/>
        <w:ind w:firstLine="708"/>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 xml:space="preserve">За да представлява сигнал за нередност тази информация като минимум следва да дава ясна референция за конкретния проект, за който се отнася подозрението за нередност, финансиращата програма, административно звено, както и описание на нередността. </w:t>
      </w:r>
    </w:p>
    <w:p w:rsidR="005934F3" w:rsidRPr="005934F3" w:rsidRDefault="005934F3" w:rsidP="005934F3">
      <w:pPr>
        <w:spacing w:line="360" w:lineRule="auto"/>
        <w:ind w:firstLine="360"/>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 xml:space="preserve">Сигналите за нередност могат да бъдат: </w:t>
      </w:r>
    </w:p>
    <w:p w:rsidR="005934F3" w:rsidRPr="005934F3" w:rsidRDefault="005934F3" w:rsidP="005934F3">
      <w:pPr>
        <w:numPr>
          <w:ilvl w:val="0"/>
          <w:numId w:val="5"/>
        </w:numPr>
        <w:spacing w:line="360" w:lineRule="auto"/>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Сигнал за нередност извън рамките на Н</w:t>
      </w:r>
      <w:r>
        <w:rPr>
          <w:rFonts w:ascii="Times New Roman" w:eastAsia="Times New Roman" w:hAnsi="Times New Roman" w:cs="Times New Roman"/>
          <w:bCs/>
          <w:sz w:val="24"/>
          <w:szCs w:val="24"/>
          <w:lang w:eastAsia="bg-BG"/>
        </w:rPr>
        <w:t>ационалния орган</w:t>
      </w:r>
      <w:r w:rsidRPr="005934F3">
        <w:rPr>
          <w:rFonts w:ascii="Times New Roman" w:eastAsia="Times New Roman" w:hAnsi="Times New Roman" w:cs="Times New Roman"/>
          <w:bCs/>
          <w:sz w:val="24"/>
          <w:szCs w:val="24"/>
          <w:lang w:eastAsia="bg-BG"/>
        </w:rPr>
        <w:t>/Н</w:t>
      </w:r>
      <w:r>
        <w:rPr>
          <w:rFonts w:ascii="Times New Roman" w:eastAsia="Times New Roman" w:hAnsi="Times New Roman" w:cs="Times New Roman"/>
          <w:bCs/>
          <w:sz w:val="24"/>
          <w:szCs w:val="24"/>
          <w:lang w:eastAsia="bg-BG"/>
        </w:rPr>
        <w:t>ационалното звено за контакт</w:t>
      </w:r>
      <w:r w:rsidR="00F7602B">
        <w:rPr>
          <w:rFonts w:ascii="Times New Roman" w:eastAsia="Times New Roman" w:hAnsi="Times New Roman" w:cs="Times New Roman"/>
          <w:bCs/>
          <w:sz w:val="24"/>
          <w:szCs w:val="24"/>
          <w:lang w:eastAsia="bg-BG"/>
        </w:rPr>
        <w:t xml:space="preserve"> (</w:t>
      </w:r>
      <w:r w:rsidR="00F7602B" w:rsidRPr="00E17283">
        <w:rPr>
          <w:rFonts w:ascii="Times New Roman" w:eastAsia="Times New Roman" w:hAnsi="Times New Roman" w:cs="Times New Roman"/>
          <w:bCs/>
          <w:sz w:val="24"/>
          <w:szCs w:val="24"/>
          <w:lang w:eastAsia="bg-BG"/>
        </w:rPr>
        <w:t>НО/НЗК</w:t>
      </w:r>
      <w:r w:rsidR="00F7602B">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Pr="005934F3">
        <w:rPr>
          <w:rFonts w:ascii="Times New Roman" w:eastAsia="Times New Roman" w:hAnsi="Times New Roman" w:cs="Times New Roman"/>
          <w:bCs/>
          <w:sz w:val="24"/>
          <w:szCs w:val="24"/>
          <w:lang w:eastAsia="bg-BG"/>
        </w:rPr>
        <w:t>–от външни контролни органи, от средствата за масово осведомяване, от отделни лица и т.н.;</w:t>
      </w:r>
    </w:p>
    <w:p w:rsidR="005934F3" w:rsidRDefault="005934F3" w:rsidP="005934F3">
      <w:pPr>
        <w:numPr>
          <w:ilvl w:val="0"/>
          <w:numId w:val="5"/>
        </w:numPr>
        <w:spacing w:line="360" w:lineRule="auto"/>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 xml:space="preserve">Сигнал </w:t>
      </w:r>
      <w:r w:rsidRPr="00F33779">
        <w:rPr>
          <w:rFonts w:ascii="Times New Roman" w:eastAsia="Times New Roman" w:hAnsi="Times New Roman" w:cs="Times New Roman"/>
          <w:bCs/>
          <w:sz w:val="24"/>
          <w:szCs w:val="24"/>
          <w:lang w:eastAsia="bg-BG"/>
        </w:rPr>
        <w:t xml:space="preserve">за нередност в рамките на Националния орган/Националното звено за контакт – </w:t>
      </w:r>
      <w:r w:rsidR="00E17283" w:rsidRPr="00F33779">
        <w:rPr>
          <w:rFonts w:ascii="Times New Roman" w:eastAsia="Times New Roman" w:hAnsi="Times New Roman" w:cs="Times New Roman"/>
          <w:bCs/>
          <w:sz w:val="24"/>
          <w:szCs w:val="24"/>
          <w:lang w:eastAsia="bg-BG"/>
        </w:rPr>
        <w:t xml:space="preserve">от контрольори за първо ниво на контрол, </w:t>
      </w:r>
      <w:r w:rsidRPr="00F33779">
        <w:rPr>
          <w:rFonts w:ascii="Times New Roman" w:eastAsia="Times New Roman" w:hAnsi="Times New Roman" w:cs="Times New Roman"/>
          <w:bCs/>
          <w:sz w:val="24"/>
          <w:szCs w:val="24"/>
          <w:lang w:eastAsia="bg-BG"/>
        </w:rPr>
        <w:t>от вътрешни контролни органи, от звеното за вътрешен одит, от служител, вследствие</w:t>
      </w:r>
      <w:r w:rsidRPr="005934F3">
        <w:rPr>
          <w:rFonts w:ascii="Times New Roman" w:eastAsia="Times New Roman" w:hAnsi="Times New Roman" w:cs="Times New Roman"/>
          <w:bCs/>
          <w:sz w:val="24"/>
          <w:szCs w:val="24"/>
          <w:lang w:eastAsia="bg-BG"/>
        </w:rPr>
        <w:t xml:space="preserve"> на изпълнение на заложените в контролната среда проверки. </w:t>
      </w:r>
    </w:p>
    <w:p w:rsidR="005934F3" w:rsidRPr="00C71D22" w:rsidRDefault="005934F3" w:rsidP="005934F3">
      <w:pPr>
        <w:spacing w:line="360" w:lineRule="auto"/>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 xml:space="preserve">Сигналът за нередност </w:t>
      </w:r>
      <w:r w:rsidR="00E17283" w:rsidRPr="00E17283">
        <w:rPr>
          <w:rFonts w:ascii="Times New Roman" w:eastAsia="Times New Roman" w:hAnsi="Times New Roman" w:cs="Times New Roman"/>
          <w:bCs/>
          <w:sz w:val="24"/>
          <w:szCs w:val="24"/>
          <w:lang w:eastAsia="bg-BG"/>
        </w:rPr>
        <w:t xml:space="preserve">в рамките на НО/НЗК </w:t>
      </w:r>
      <w:r w:rsidRPr="005934F3">
        <w:rPr>
          <w:rFonts w:ascii="Times New Roman" w:eastAsia="Times New Roman" w:hAnsi="Times New Roman" w:cs="Times New Roman"/>
          <w:bCs/>
          <w:sz w:val="24"/>
          <w:szCs w:val="24"/>
          <w:lang w:eastAsia="bg-BG"/>
        </w:rPr>
        <w:t>се подава чрез (</w:t>
      </w:r>
      <w:r w:rsidRPr="005934F3">
        <w:rPr>
          <w:rFonts w:ascii="Times New Roman" w:eastAsia="Times New Roman" w:hAnsi="Times New Roman" w:cs="Times New Roman"/>
          <w:bCs/>
          <w:i/>
          <w:sz w:val="24"/>
          <w:szCs w:val="24"/>
          <w:lang w:eastAsia="bg-BG"/>
        </w:rPr>
        <w:t xml:space="preserve">Приложение </w:t>
      </w:r>
      <w:r w:rsidRPr="005934F3">
        <w:rPr>
          <w:rFonts w:ascii="Times New Roman" w:eastAsia="Times New Roman" w:hAnsi="Times New Roman" w:cs="Times New Roman"/>
          <w:bCs/>
          <w:i/>
          <w:sz w:val="24"/>
          <w:szCs w:val="24"/>
          <w:lang w:val="en-US" w:eastAsia="bg-BG"/>
        </w:rPr>
        <w:t>V</w:t>
      </w:r>
      <w:r w:rsidRPr="005934F3">
        <w:rPr>
          <w:rFonts w:ascii="Times New Roman" w:hAnsi="Times New Roman" w:cs="Times New Roman"/>
          <w:i/>
          <w:sz w:val="24"/>
          <w:szCs w:val="24"/>
        </w:rPr>
        <w:t>.</w:t>
      </w:r>
      <w:r w:rsidRPr="005934F3">
        <w:rPr>
          <w:rFonts w:ascii="Times New Roman" w:eastAsia="Times New Roman" w:hAnsi="Times New Roman" w:cs="Times New Roman"/>
          <w:bCs/>
          <w:i/>
          <w:sz w:val="24"/>
          <w:szCs w:val="24"/>
          <w:lang w:eastAsia="bg-BG"/>
        </w:rPr>
        <w:t>2</w:t>
      </w:r>
      <w:r w:rsidRPr="005934F3">
        <w:t xml:space="preserve"> </w:t>
      </w:r>
      <w:r w:rsidRPr="005934F3">
        <w:rPr>
          <w:rFonts w:ascii="Times New Roman" w:eastAsia="Times New Roman" w:hAnsi="Times New Roman" w:cs="Times New Roman"/>
          <w:bCs/>
          <w:i/>
          <w:sz w:val="24"/>
          <w:szCs w:val="24"/>
          <w:lang w:eastAsia="bg-BG"/>
        </w:rPr>
        <w:t>Уведомление за съмнение за нередност/измама</w:t>
      </w:r>
      <w:r w:rsidRPr="005934F3">
        <w:rPr>
          <w:rFonts w:ascii="Times New Roman" w:eastAsia="Times New Roman" w:hAnsi="Times New Roman" w:cs="Times New Roman"/>
          <w:bCs/>
          <w:sz w:val="24"/>
          <w:szCs w:val="24"/>
          <w:lang w:eastAsia="bg-BG"/>
        </w:rPr>
        <w:t>) или друг вид хартиени/електронни носители на информация (писмо, доклад, имейл, магнитни дискове и др.).</w:t>
      </w:r>
      <w:r w:rsidR="00634741" w:rsidRPr="00C71D22">
        <w:rPr>
          <w:rFonts w:ascii="Times New Roman" w:eastAsia="Times New Roman" w:hAnsi="Times New Roman" w:cs="Times New Roman"/>
          <w:bCs/>
          <w:sz w:val="24"/>
          <w:szCs w:val="24"/>
          <w:lang w:eastAsia="bg-BG"/>
        </w:rPr>
        <w:t xml:space="preserve"> </w:t>
      </w:r>
      <w:r w:rsidR="00634741">
        <w:rPr>
          <w:rFonts w:ascii="Times New Roman" w:eastAsia="Times New Roman" w:hAnsi="Times New Roman" w:cs="Times New Roman"/>
          <w:bCs/>
          <w:sz w:val="24"/>
          <w:szCs w:val="24"/>
          <w:lang w:eastAsia="bg-BG"/>
        </w:rPr>
        <w:t>В с</w:t>
      </w:r>
      <w:r w:rsidR="008C624C">
        <w:rPr>
          <w:rFonts w:ascii="Times New Roman" w:eastAsia="Times New Roman" w:hAnsi="Times New Roman" w:cs="Times New Roman"/>
          <w:bCs/>
          <w:sz w:val="24"/>
          <w:szCs w:val="24"/>
          <w:lang w:eastAsia="bg-BG"/>
        </w:rPr>
        <w:t>лучай, че на програмно ниво е</w:t>
      </w:r>
      <w:r w:rsidR="006B2979" w:rsidRPr="00C71D22">
        <w:rPr>
          <w:rFonts w:ascii="Times New Roman" w:eastAsia="Times New Roman" w:hAnsi="Times New Roman" w:cs="Times New Roman"/>
          <w:bCs/>
          <w:sz w:val="24"/>
          <w:szCs w:val="24"/>
          <w:lang w:eastAsia="bg-BG"/>
        </w:rPr>
        <w:t xml:space="preserve"> </w:t>
      </w:r>
      <w:r w:rsidR="006B2979">
        <w:rPr>
          <w:rFonts w:ascii="Times New Roman" w:eastAsia="Times New Roman" w:hAnsi="Times New Roman" w:cs="Times New Roman"/>
          <w:bCs/>
          <w:sz w:val="24"/>
          <w:szCs w:val="24"/>
          <w:lang w:eastAsia="bg-BG"/>
        </w:rPr>
        <w:t xml:space="preserve">одобрен </w:t>
      </w:r>
      <w:r w:rsidR="008C624C">
        <w:rPr>
          <w:rFonts w:ascii="Times New Roman" w:eastAsia="Times New Roman" w:hAnsi="Times New Roman" w:cs="Times New Roman"/>
          <w:bCs/>
          <w:sz w:val="24"/>
          <w:szCs w:val="24"/>
          <w:lang w:eastAsia="bg-BG"/>
        </w:rPr>
        <w:t>специфичен</w:t>
      </w:r>
      <w:r w:rsidR="00634741">
        <w:rPr>
          <w:rFonts w:ascii="Times New Roman" w:eastAsia="Times New Roman" w:hAnsi="Times New Roman" w:cs="Times New Roman"/>
          <w:bCs/>
          <w:sz w:val="24"/>
          <w:szCs w:val="24"/>
          <w:lang w:eastAsia="bg-BG"/>
        </w:rPr>
        <w:t xml:space="preserve"> образец</w:t>
      </w:r>
      <w:r w:rsidR="006B2979">
        <w:rPr>
          <w:rFonts w:ascii="Times New Roman" w:eastAsia="Times New Roman" w:hAnsi="Times New Roman" w:cs="Times New Roman"/>
          <w:bCs/>
          <w:sz w:val="24"/>
          <w:szCs w:val="24"/>
          <w:lang w:eastAsia="bg-BG"/>
        </w:rPr>
        <w:t>/форма</w:t>
      </w:r>
      <w:r w:rsidR="00634741">
        <w:rPr>
          <w:rFonts w:ascii="Times New Roman" w:eastAsia="Times New Roman" w:hAnsi="Times New Roman" w:cs="Times New Roman"/>
          <w:bCs/>
          <w:sz w:val="24"/>
          <w:szCs w:val="24"/>
          <w:lang w:eastAsia="bg-BG"/>
        </w:rPr>
        <w:t xml:space="preserve"> за подаване на сигнал за нередност/измама същият следва да се попълни и представи </w:t>
      </w:r>
      <w:r w:rsidR="008C624C">
        <w:rPr>
          <w:rFonts w:ascii="Times New Roman" w:eastAsia="Times New Roman" w:hAnsi="Times New Roman" w:cs="Times New Roman"/>
          <w:bCs/>
          <w:sz w:val="24"/>
          <w:szCs w:val="24"/>
          <w:lang w:eastAsia="bg-BG"/>
        </w:rPr>
        <w:t xml:space="preserve">отделно </w:t>
      </w:r>
      <w:r w:rsidR="006B2979" w:rsidRPr="00C71D22">
        <w:rPr>
          <w:rFonts w:ascii="Times New Roman" w:eastAsia="Times New Roman" w:hAnsi="Times New Roman" w:cs="Times New Roman"/>
          <w:bCs/>
          <w:sz w:val="24"/>
          <w:szCs w:val="24"/>
          <w:lang w:eastAsia="bg-BG"/>
        </w:rPr>
        <w:t>(</w:t>
      </w:r>
      <w:r w:rsidR="006B2979">
        <w:rPr>
          <w:rFonts w:ascii="Times New Roman" w:eastAsia="Times New Roman" w:hAnsi="Times New Roman" w:cs="Times New Roman"/>
          <w:bCs/>
          <w:sz w:val="24"/>
          <w:szCs w:val="24"/>
          <w:lang w:eastAsia="bg-BG"/>
        </w:rPr>
        <w:t xml:space="preserve">от Приложение </w:t>
      </w:r>
      <w:r w:rsidR="006B2979">
        <w:rPr>
          <w:rFonts w:ascii="Times New Roman" w:eastAsia="Times New Roman" w:hAnsi="Times New Roman" w:cs="Times New Roman"/>
          <w:bCs/>
          <w:sz w:val="24"/>
          <w:szCs w:val="24"/>
          <w:lang w:val="en-US" w:eastAsia="bg-BG"/>
        </w:rPr>
        <w:t>V</w:t>
      </w:r>
      <w:r w:rsidR="006B2979" w:rsidRPr="00C71D22">
        <w:rPr>
          <w:rFonts w:ascii="Times New Roman" w:eastAsia="Times New Roman" w:hAnsi="Times New Roman" w:cs="Times New Roman"/>
          <w:bCs/>
          <w:sz w:val="24"/>
          <w:szCs w:val="24"/>
          <w:lang w:eastAsia="bg-BG"/>
        </w:rPr>
        <w:t xml:space="preserve">.2) </w:t>
      </w:r>
      <w:r w:rsidR="00634741">
        <w:rPr>
          <w:rFonts w:ascii="Times New Roman" w:eastAsia="Times New Roman" w:hAnsi="Times New Roman" w:cs="Times New Roman"/>
          <w:bCs/>
          <w:sz w:val="24"/>
          <w:szCs w:val="24"/>
          <w:lang w:eastAsia="bg-BG"/>
        </w:rPr>
        <w:t xml:space="preserve">по реда и </w:t>
      </w:r>
      <w:r w:rsidR="008C624C">
        <w:rPr>
          <w:rFonts w:ascii="Times New Roman" w:eastAsia="Times New Roman" w:hAnsi="Times New Roman" w:cs="Times New Roman"/>
          <w:bCs/>
          <w:sz w:val="24"/>
          <w:szCs w:val="24"/>
          <w:lang w:eastAsia="bg-BG"/>
        </w:rPr>
        <w:t xml:space="preserve">начина посочени </w:t>
      </w:r>
      <w:r w:rsidR="00634741">
        <w:rPr>
          <w:rFonts w:ascii="Times New Roman" w:eastAsia="Times New Roman" w:hAnsi="Times New Roman" w:cs="Times New Roman"/>
          <w:bCs/>
          <w:sz w:val="24"/>
          <w:szCs w:val="24"/>
          <w:lang w:eastAsia="bg-BG"/>
        </w:rPr>
        <w:t>в съответния програмен наръчник</w:t>
      </w:r>
      <w:r w:rsidR="00B11E97" w:rsidRPr="00C71D22">
        <w:rPr>
          <w:rFonts w:ascii="Times New Roman" w:eastAsia="Times New Roman" w:hAnsi="Times New Roman" w:cs="Times New Roman"/>
          <w:bCs/>
          <w:sz w:val="24"/>
          <w:szCs w:val="24"/>
          <w:lang w:eastAsia="bg-BG"/>
        </w:rPr>
        <w:t xml:space="preserve"> </w:t>
      </w:r>
      <w:r w:rsidR="00B11E97">
        <w:rPr>
          <w:rFonts w:ascii="Times New Roman" w:eastAsia="Times New Roman" w:hAnsi="Times New Roman" w:cs="Times New Roman"/>
          <w:bCs/>
          <w:sz w:val="24"/>
          <w:szCs w:val="24"/>
          <w:lang w:eastAsia="bg-BG"/>
        </w:rPr>
        <w:t xml:space="preserve">с </w:t>
      </w:r>
      <w:r w:rsidR="007F00B7">
        <w:rPr>
          <w:rFonts w:ascii="Times New Roman" w:eastAsia="Times New Roman" w:hAnsi="Times New Roman" w:cs="Times New Roman"/>
          <w:bCs/>
          <w:sz w:val="24"/>
          <w:szCs w:val="24"/>
          <w:lang w:eastAsia="bg-BG"/>
        </w:rPr>
        <w:t xml:space="preserve">изпращане на </w:t>
      </w:r>
      <w:r w:rsidR="00B11E97">
        <w:rPr>
          <w:rFonts w:ascii="Times New Roman" w:eastAsia="Times New Roman" w:hAnsi="Times New Roman" w:cs="Times New Roman"/>
          <w:bCs/>
          <w:sz w:val="24"/>
          <w:szCs w:val="24"/>
          <w:lang w:eastAsia="bg-BG"/>
        </w:rPr>
        <w:t xml:space="preserve">копие до </w:t>
      </w:r>
      <w:r w:rsidR="00B11E97" w:rsidRPr="00B11E97">
        <w:t xml:space="preserve"> </w:t>
      </w:r>
      <w:r w:rsidR="00B11E97" w:rsidRPr="00B11E97">
        <w:rPr>
          <w:rFonts w:ascii="Times New Roman" w:eastAsia="Times New Roman" w:hAnsi="Times New Roman" w:cs="Times New Roman"/>
          <w:bCs/>
          <w:sz w:val="24"/>
          <w:szCs w:val="24"/>
          <w:lang w:eastAsia="bg-BG"/>
        </w:rPr>
        <w:t>НО/НЗК</w:t>
      </w:r>
    </w:p>
    <w:p w:rsidR="0059213D" w:rsidRDefault="005934F3" w:rsidP="005934F3">
      <w:pPr>
        <w:spacing w:line="360" w:lineRule="auto"/>
        <w:ind w:firstLine="708"/>
        <w:jc w:val="both"/>
        <w:rPr>
          <w:rFonts w:ascii="Times New Roman" w:eastAsia="Times New Roman" w:hAnsi="Times New Roman"/>
          <w:bCs/>
          <w:sz w:val="24"/>
          <w:szCs w:val="24"/>
        </w:rPr>
      </w:pPr>
      <w:r w:rsidRPr="005934F3">
        <w:rPr>
          <w:rFonts w:ascii="Times New Roman" w:eastAsia="Times New Roman" w:hAnsi="Times New Roman" w:cs="Times New Roman"/>
          <w:bCs/>
          <w:sz w:val="24"/>
          <w:szCs w:val="24"/>
          <w:lang w:eastAsia="bg-BG"/>
        </w:rPr>
        <w:t xml:space="preserve">След получаване на сигнала и завеждането му в деловодната система на МРРБ </w:t>
      </w:r>
      <w:r w:rsidRPr="005934F3">
        <w:rPr>
          <w:rFonts w:ascii="Times New Roman" w:eastAsia="Times New Roman" w:hAnsi="Times New Roman"/>
          <w:bCs/>
          <w:sz w:val="24"/>
          <w:szCs w:val="24"/>
        </w:rPr>
        <w:t>се извършва проверка, с цел изясняване на достоверността на изложените в него обстоятелства.</w:t>
      </w:r>
    </w:p>
    <w:p w:rsidR="005934F3" w:rsidRPr="00C71D22" w:rsidRDefault="005934F3" w:rsidP="005934F3">
      <w:pPr>
        <w:spacing w:line="360" w:lineRule="auto"/>
        <w:ind w:firstLine="708"/>
        <w:jc w:val="both"/>
        <w:rPr>
          <w:b/>
        </w:rPr>
      </w:pPr>
    </w:p>
    <w:p w:rsidR="005934F3" w:rsidRPr="00C74261" w:rsidRDefault="009171F2" w:rsidP="005934F3">
      <w:pPr>
        <w:spacing w:line="360" w:lineRule="auto"/>
        <w:ind w:firstLine="708"/>
        <w:jc w:val="both"/>
        <w:rPr>
          <w:rFonts w:ascii="Times New Roman" w:hAnsi="Times New Roman" w:cs="Times New Roman"/>
          <w:b/>
          <w:sz w:val="24"/>
          <w:szCs w:val="24"/>
        </w:rPr>
      </w:pPr>
      <w:r w:rsidRPr="00C74261">
        <w:rPr>
          <w:rFonts w:ascii="Times New Roman" w:hAnsi="Times New Roman" w:cs="Times New Roman"/>
          <w:b/>
          <w:sz w:val="24"/>
          <w:szCs w:val="24"/>
        </w:rPr>
        <w:t>Образец на д</w:t>
      </w:r>
      <w:r w:rsidR="005934F3" w:rsidRPr="00C74261">
        <w:rPr>
          <w:rFonts w:ascii="Times New Roman" w:hAnsi="Times New Roman" w:cs="Times New Roman"/>
          <w:b/>
          <w:sz w:val="24"/>
          <w:szCs w:val="24"/>
        </w:rPr>
        <w:t>окумент за представяне на сигнал за нередност/измама:</w:t>
      </w:r>
    </w:p>
    <w:p w:rsidR="0059213D" w:rsidRDefault="0059213D" w:rsidP="00B45CD6">
      <w:pPr>
        <w:pStyle w:val="PlainText"/>
        <w:ind w:firstLine="360"/>
        <w:jc w:val="both"/>
      </w:pPr>
      <w:r w:rsidRPr="00BD0C72">
        <w:rPr>
          <w:rFonts w:ascii="Times New Roman" w:hAnsi="Times New Roman"/>
          <w:smallCaps/>
          <w:sz w:val="24"/>
          <w:szCs w:val="24"/>
        </w:rPr>
        <w:t xml:space="preserve">V.2 </w:t>
      </w:r>
      <w:r w:rsidRPr="00BD0C72">
        <w:rPr>
          <w:rFonts w:ascii="Times New Roman" w:hAnsi="Times New Roman"/>
          <w:sz w:val="24"/>
          <w:szCs w:val="24"/>
        </w:rPr>
        <w:t>Уведомление за съмнение за нередност/измама</w:t>
      </w:r>
      <w:bookmarkStart w:id="1" w:name="_Toc459911855"/>
      <w:r w:rsidR="00BD0C72" w:rsidRPr="00C71D22">
        <w:rPr>
          <w:rFonts w:ascii="Times New Roman" w:hAnsi="Times New Roman"/>
          <w:sz w:val="24"/>
          <w:szCs w:val="24"/>
        </w:rPr>
        <w:t xml:space="preserve"> </w:t>
      </w:r>
      <w:r w:rsidR="00BD0C72" w:rsidRPr="00C71D22">
        <w:rPr>
          <w:rFonts w:ascii="Times New Roman" w:hAnsi="Times New Roman"/>
          <w:smallCaps/>
          <w:sz w:val="24"/>
          <w:szCs w:val="24"/>
        </w:rPr>
        <w:t xml:space="preserve"> </w:t>
      </w:r>
      <w:bookmarkEnd w:id="1"/>
    </w:p>
    <w:p w:rsidR="00C71D22" w:rsidRDefault="00C71D22" w:rsidP="00C71D22">
      <w:pPr>
        <w:spacing w:line="360" w:lineRule="auto"/>
        <w:ind w:firstLine="360"/>
        <w:jc w:val="both"/>
        <w:rPr>
          <w:rFonts w:ascii="Times New Roman" w:hAnsi="Times New Roman"/>
          <w:b/>
          <w:sz w:val="24"/>
          <w:szCs w:val="24"/>
        </w:rPr>
      </w:pPr>
    </w:p>
    <w:p w:rsidR="00C71D22" w:rsidRPr="005E63A7" w:rsidRDefault="00C71D22" w:rsidP="00C74261">
      <w:pPr>
        <w:spacing w:line="360" w:lineRule="auto"/>
        <w:ind w:firstLine="709"/>
        <w:jc w:val="both"/>
        <w:rPr>
          <w:rFonts w:ascii="Times New Roman" w:hAnsi="Times New Roman"/>
          <w:b/>
          <w:sz w:val="24"/>
          <w:szCs w:val="24"/>
        </w:rPr>
      </w:pPr>
      <w:r w:rsidRPr="005E63A7">
        <w:rPr>
          <w:rFonts w:ascii="Times New Roman" w:hAnsi="Times New Roman"/>
          <w:b/>
          <w:sz w:val="24"/>
          <w:szCs w:val="24"/>
        </w:rPr>
        <w:t>Въпроси и отговори:</w:t>
      </w:r>
    </w:p>
    <w:p w:rsidR="00C71D22" w:rsidRDefault="00C71D22" w:rsidP="00C71D22">
      <w:pPr>
        <w:spacing w:line="360" w:lineRule="auto"/>
        <w:jc w:val="both"/>
        <w:rPr>
          <w:rFonts w:ascii="Times New Roman" w:hAnsi="Times New Roman"/>
          <w:sz w:val="24"/>
          <w:szCs w:val="24"/>
        </w:rPr>
      </w:pPr>
      <w:r>
        <w:rPr>
          <w:rFonts w:ascii="Times New Roman" w:hAnsi="Times New Roman"/>
          <w:sz w:val="24"/>
          <w:szCs w:val="24"/>
        </w:rPr>
        <w:t xml:space="preserve">Въпроси, свързани с националното </w:t>
      </w:r>
      <w:proofErr w:type="spellStart"/>
      <w:r>
        <w:rPr>
          <w:rFonts w:ascii="Times New Roman" w:hAnsi="Times New Roman"/>
          <w:sz w:val="24"/>
          <w:szCs w:val="24"/>
        </w:rPr>
        <w:t>съфинансиране</w:t>
      </w:r>
      <w:proofErr w:type="spellEnd"/>
      <w:r>
        <w:rPr>
          <w:rFonts w:ascii="Times New Roman" w:hAnsi="Times New Roman"/>
          <w:sz w:val="24"/>
          <w:szCs w:val="24"/>
        </w:rPr>
        <w:t xml:space="preserve"> и първото ниво на контрол </w:t>
      </w:r>
      <w:r w:rsidRPr="009E7739">
        <w:rPr>
          <w:rFonts w:ascii="Times New Roman" w:hAnsi="Times New Roman" w:cs="Times New Roman"/>
          <w:sz w:val="24"/>
          <w:szCs w:val="24"/>
        </w:rPr>
        <w:t>по многонационалните програми, в които България участва в периода 2014–2020 г.</w:t>
      </w:r>
      <w:r>
        <w:rPr>
          <w:rFonts w:ascii="Times New Roman" w:hAnsi="Times New Roman" w:cs="Times New Roman"/>
          <w:sz w:val="24"/>
          <w:szCs w:val="24"/>
        </w:rPr>
        <w:t xml:space="preserve"> </w:t>
      </w:r>
      <w:r>
        <w:rPr>
          <w:rFonts w:ascii="Times New Roman" w:hAnsi="Times New Roman"/>
          <w:sz w:val="24"/>
          <w:szCs w:val="24"/>
        </w:rPr>
        <w:t>могат да бъдат задавани на:</w:t>
      </w:r>
    </w:p>
    <w:p w:rsidR="00C71D22" w:rsidRDefault="00C71D22" w:rsidP="00C71D22">
      <w:pPr>
        <w:spacing w:line="360" w:lineRule="auto"/>
        <w:jc w:val="both"/>
        <w:rPr>
          <w:rFonts w:ascii="Times New Roman" w:hAnsi="Times New Roman"/>
          <w:sz w:val="24"/>
          <w:szCs w:val="24"/>
        </w:rPr>
      </w:pPr>
    </w:p>
    <w:p w:rsidR="00C71D22" w:rsidRDefault="00C71D22" w:rsidP="00C71D22">
      <w:pPr>
        <w:spacing w:line="360" w:lineRule="auto"/>
        <w:ind w:left="708"/>
        <w:jc w:val="both"/>
        <w:rPr>
          <w:rFonts w:ascii="Times New Roman" w:hAnsi="Times New Roman"/>
          <w:sz w:val="24"/>
          <w:szCs w:val="24"/>
        </w:rPr>
      </w:pPr>
      <w:r>
        <w:rPr>
          <w:rFonts w:ascii="Times New Roman" w:hAnsi="Times New Roman"/>
          <w:sz w:val="24"/>
          <w:szCs w:val="24"/>
        </w:rPr>
        <w:t xml:space="preserve">Ирина Рангелова: </w:t>
      </w:r>
      <w:hyperlink r:id="rId9" w:history="1">
        <w:r w:rsidRPr="00B915EC">
          <w:rPr>
            <w:rStyle w:val="Hyperlink"/>
            <w:rFonts w:ascii="Times New Roman" w:hAnsi="Times New Roman"/>
            <w:sz w:val="24"/>
            <w:szCs w:val="24"/>
          </w:rPr>
          <w:t>irangelova@mrrb.government.bg</w:t>
        </w:r>
      </w:hyperlink>
    </w:p>
    <w:p w:rsidR="00C71D22" w:rsidRDefault="00C71D22" w:rsidP="00C71D22">
      <w:pPr>
        <w:spacing w:line="360" w:lineRule="auto"/>
        <w:ind w:left="708"/>
        <w:jc w:val="both"/>
        <w:rPr>
          <w:rFonts w:ascii="Times New Roman" w:hAnsi="Times New Roman"/>
          <w:sz w:val="24"/>
          <w:szCs w:val="24"/>
        </w:rPr>
      </w:pPr>
      <w:r>
        <w:rPr>
          <w:rFonts w:ascii="Times New Roman" w:hAnsi="Times New Roman"/>
          <w:sz w:val="24"/>
          <w:szCs w:val="24"/>
        </w:rPr>
        <w:t xml:space="preserve">Десислава Михайлова: </w:t>
      </w:r>
      <w:hyperlink r:id="rId10" w:history="1">
        <w:r w:rsidRPr="00B915EC">
          <w:rPr>
            <w:rStyle w:val="Hyperlink"/>
            <w:rFonts w:ascii="Times New Roman" w:hAnsi="Times New Roman"/>
            <w:sz w:val="24"/>
            <w:szCs w:val="24"/>
          </w:rPr>
          <w:t>DMihaylova@mrrb.government.bg</w:t>
        </w:r>
      </w:hyperlink>
    </w:p>
    <w:p w:rsidR="00C71D22" w:rsidRDefault="00C71D22" w:rsidP="00C71D22">
      <w:pPr>
        <w:spacing w:line="360" w:lineRule="auto"/>
        <w:ind w:left="708"/>
        <w:jc w:val="both"/>
        <w:rPr>
          <w:rFonts w:ascii="Times New Roman" w:hAnsi="Times New Roman"/>
          <w:sz w:val="24"/>
          <w:szCs w:val="24"/>
        </w:rPr>
      </w:pPr>
      <w:proofErr w:type="spellStart"/>
      <w:r>
        <w:rPr>
          <w:rFonts w:ascii="Times New Roman" w:hAnsi="Times New Roman"/>
          <w:sz w:val="24"/>
          <w:szCs w:val="24"/>
        </w:rPr>
        <w:t>Елеан</w:t>
      </w:r>
      <w:proofErr w:type="spellEnd"/>
      <w:r>
        <w:rPr>
          <w:rFonts w:ascii="Times New Roman" w:hAnsi="Times New Roman"/>
          <w:sz w:val="24"/>
          <w:szCs w:val="24"/>
        </w:rPr>
        <w:t xml:space="preserve"> Гагов: </w:t>
      </w:r>
      <w:hyperlink r:id="rId11" w:history="1">
        <w:r w:rsidRPr="00B915EC">
          <w:rPr>
            <w:rStyle w:val="Hyperlink"/>
            <w:rFonts w:ascii="Times New Roman" w:hAnsi="Times New Roman"/>
            <w:sz w:val="24"/>
            <w:szCs w:val="24"/>
          </w:rPr>
          <w:t>EGagov@mrrb.government.bg</w:t>
        </w:r>
      </w:hyperlink>
    </w:p>
    <w:p w:rsidR="00C71D22" w:rsidRDefault="00C71D22" w:rsidP="00C71D22">
      <w:pPr>
        <w:spacing w:line="360" w:lineRule="auto"/>
        <w:ind w:left="708"/>
        <w:jc w:val="both"/>
        <w:rPr>
          <w:rFonts w:ascii="Times New Roman" w:hAnsi="Times New Roman"/>
          <w:sz w:val="24"/>
          <w:szCs w:val="24"/>
        </w:rPr>
      </w:pPr>
      <w:r>
        <w:rPr>
          <w:rFonts w:ascii="Times New Roman" w:hAnsi="Times New Roman"/>
          <w:sz w:val="24"/>
          <w:szCs w:val="24"/>
        </w:rPr>
        <w:t xml:space="preserve">Лиза Каменова: </w:t>
      </w:r>
      <w:hyperlink r:id="rId12" w:history="1">
        <w:r w:rsidRPr="00B915EC">
          <w:rPr>
            <w:rStyle w:val="Hyperlink"/>
            <w:rFonts w:ascii="Times New Roman" w:hAnsi="Times New Roman"/>
            <w:sz w:val="24"/>
            <w:szCs w:val="24"/>
          </w:rPr>
          <w:t>lkamenova@mrrb.government.bg</w:t>
        </w:r>
      </w:hyperlink>
    </w:p>
    <w:p w:rsidR="00C71D22" w:rsidRDefault="00C71D22" w:rsidP="00C71D22">
      <w:pPr>
        <w:spacing w:line="360" w:lineRule="auto"/>
        <w:ind w:left="708"/>
        <w:jc w:val="both"/>
        <w:rPr>
          <w:rFonts w:ascii="Times New Roman" w:hAnsi="Times New Roman"/>
          <w:sz w:val="24"/>
          <w:szCs w:val="24"/>
        </w:rPr>
      </w:pPr>
      <w:r>
        <w:rPr>
          <w:rFonts w:ascii="Times New Roman" w:hAnsi="Times New Roman"/>
          <w:sz w:val="24"/>
          <w:szCs w:val="24"/>
        </w:rPr>
        <w:t xml:space="preserve">Нели Иванова: </w:t>
      </w:r>
      <w:hyperlink r:id="rId13" w:history="1">
        <w:r w:rsidRPr="00B915EC">
          <w:rPr>
            <w:rStyle w:val="Hyperlink"/>
            <w:rFonts w:ascii="Times New Roman" w:hAnsi="Times New Roman"/>
            <w:sz w:val="24"/>
            <w:szCs w:val="24"/>
          </w:rPr>
          <w:t>nivanova@mrrb.government.bg</w:t>
        </w:r>
      </w:hyperlink>
    </w:p>
    <w:p w:rsidR="00C71D22" w:rsidRDefault="00C71D22" w:rsidP="00C71D22">
      <w:pPr>
        <w:spacing w:line="360" w:lineRule="auto"/>
        <w:ind w:left="708"/>
        <w:jc w:val="both"/>
        <w:rPr>
          <w:rFonts w:ascii="Times New Roman" w:hAnsi="Times New Roman"/>
          <w:sz w:val="24"/>
          <w:szCs w:val="24"/>
        </w:rPr>
      </w:pPr>
      <w:r>
        <w:rPr>
          <w:rFonts w:ascii="Times New Roman" w:hAnsi="Times New Roman"/>
          <w:sz w:val="24"/>
          <w:szCs w:val="24"/>
        </w:rPr>
        <w:t xml:space="preserve">Мария Стоянова: </w:t>
      </w:r>
      <w:hyperlink r:id="rId14" w:history="1">
        <w:r w:rsidRPr="00B915EC">
          <w:rPr>
            <w:rStyle w:val="Hyperlink"/>
            <w:rFonts w:ascii="Times New Roman" w:hAnsi="Times New Roman"/>
            <w:sz w:val="24"/>
            <w:szCs w:val="24"/>
          </w:rPr>
          <w:t>MStoianova@mrrb.government.bg</w:t>
        </w:r>
      </w:hyperlink>
    </w:p>
    <w:p w:rsidR="006575FB" w:rsidRPr="00C71D22" w:rsidRDefault="006575FB" w:rsidP="00795177">
      <w:pPr>
        <w:pStyle w:val="PlainText"/>
        <w:jc w:val="both"/>
      </w:pPr>
    </w:p>
    <w:p w:rsidR="00D17157" w:rsidRDefault="00D17157" w:rsidP="00795177">
      <w:pPr>
        <w:jc w:val="both"/>
      </w:pPr>
    </w:p>
    <w:p w:rsidR="00B45CD6" w:rsidRDefault="006575FB" w:rsidP="009171F2">
      <w:pPr>
        <w:spacing w:line="360" w:lineRule="auto"/>
        <w:jc w:val="both"/>
        <w:rPr>
          <w:rFonts w:ascii="Times New Roman" w:hAnsi="Times New Roman" w:cs="Times New Roman"/>
          <w:sz w:val="24"/>
          <w:szCs w:val="24"/>
        </w:rPr>
      </w:pPr>
      <w:r w:rsidRPr="00340A93">
        <w:rPr>
          <w:rFonts w:ascii="Times New Roman" w:eastAsiaTheme="minorEastAsia" w:hAnsi="Times New Roman" w:cs="Times New Roman"/>
          <w:b/>
          <w:noProof/>
          <w:sz w:val="24"/>
          <w:szCs w:val="24"/>
          <w:lang w:eastAsia="bg-BG"/>
        </w:rPr>
        <w:t>Национален орган /</w:t>
      </w:r>
      <w:r w:rsidR="00D17157" w:rsidRPr="00340A93">
        <w:rPr>
          <w:rFonts w:ascii="Times New Roman" w:eastAsiaTheme="minorEastAsia" w:hAnsi="Times New Roman" w:cs="Times New Roman"/>
          <w:b/>
          <w:noProof/>
          <w:sz w:val="24"/>
          <w:szCs w:val="24"/>
          <w:lang w:eastAsia="bg-BG"/>
        </w:rPr>
        <w:t xml:space="preserve">Национално звено за контакт по </w:t>
      </w:r>
      <w:r w:rsidRPr="009E7739">
        <w:rPr>
          <w:rFonts w:ascii="Times New Roman" w:hAnsi="Times New Roman" w:cs="Times New Roman"/>
          <w:sz w:val="24"/>
          <w:szCs w:val="24"/>
        </w:rPr>
        <w:t>програмите за териториално сътрудничество по многонационалните програми, в които България участва в периода 2014–2020 г.: програма за трансгранично сътрудничество „Черноморски басейн 2014–2020“, програмите за транснационално сътрудничество „Дунав“ и „Балкани – Средиземно море“ и програмите за междурегионално сътрудничество „ИНТЕРРЕГ ЕВРОПА“ и „УРБАКТ III“</w:t>
      </w:r>
      <w:r w:rsidR="00F7602B">
        <w:rPr>
          <w:rFonts w:ascii="Times New Roman" w:hAnsi="Times New Roman" w:cs="Times New Roman"/>
          <w:sz w:val="24"/>
          <w:szCs w:val="24"/>
        </w:rPr>
        <w:t xml:space="preserve"> </w:t>
      </w:r>
    </w:p>
    <w:p w:rsidR="00C07E27" w:rsidRDefault="00F7602B" w:rsidP="009171F2">
      <w:pPr>
        <w:spacing w:line="360" w:lineRule="auto"/>
        <w:jc w:val="both"/>
        <w:rPr>
          <w:rFonts w:ascii="Times New Roman" w:hAnsi="Times New Roman"/>
          <w:sz w:val="24"/>
          <w:szCs w:val="24"/>
        </w:rPr>
      </w:pPr>
      <w:r w:rsidRPr="006575FB">
        <w:rPr>
          <w:rFonts w:ascii="Times New Roman" w:hAnsi="Times New Roman"/>
          <w:sz w:val="24"/>
          <w:szCs w:val="24"/>
        </w:rPr>
        <w:t xml:space="preserve">Главна дирекция „Управление на териториалното сътрудничество“ </w:t>
      </w:r>
      <w:r>
        <w:rPr>
          <w:rFonts w:ascii="Times New Roman" w:hAnsi="Times New Roman"/>
          <w:sz w:val="24"/>
          <w:szCs w:val="24"/>
        </w:rPr>
        <w:t>към</w:t>
      </w:r>
      <w:r w:rsidRPr="006575FB">
        <w:rPr>
          <w:rFonts w:ascii="Times New Roman" w:hAnsi="Times New Roman"/>
          <w:sz w:val="24"/>
          <w:szCs w:val="24"/>
        </w:rPr>
        <w:t xml:space="preserve"> Министерство на регионалното развитие и благоустройството</w:t>
      </w:r>
      <w:r>
        <w:rPr>
          <w:rFonts w:ascii="Times New Roman" w:hAnsi="Times New Roman"/>
          <w:sz w:val="24"/>
          <w:szCs w:val="24"/>
        </w:rPr>
        <w:t>.</w:t>
      </w:r>
    </w:p>
    <w:p w:rsidR="00F7602B" w:rsidRDefault="00F7602B" w:rsidP="009171F2">
      <w:pPr>
        <w:spacing w:line="360" w:lineRule="auto"/>
        <w:jc w:val="both"/>
      </w:pPr>
    </w:p>
    <w:p w:rsidR="001867D6" w:rsidRDefault="001867D6" w:rsidP="009171F2">
      <w:pPr>
        <w:spacing w:line="360" w:lineRule="auto"/>
        <w:jc w:val="both"/>
      </w:pPr>
      <w:proofErr w:type="gramStart"/>
      <w:r>
        <w:rPr>
          <w:lang w:val="en-US"/>
        </w:rPr>
        <w:t>v</w:t>
      </w:r>
      <w:proofErr w:type="gramEnd"/>
      <w:r>
        <w:rPr>
          <w:lang w:val="en-US"/>
        </w:rPr>
        <w:t>.</w:t>
      </w:r>
      <w:r>
        <w:t xml:space="preserve"> Септември 2016 г.</w:t>
      </w:r>
    </w:p>
    <w:sectPr w:rsidR="001867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D6" w:rsidRDefault="001867D6" w:rsidP="001867D6">
      <w:r>
        <w:separator/>
      </w:r>
    </w:p>
  </w:endnote>
  <w:endnote w:type="continuationSeparator" w:id="0">
    <w:p w:rsidR="001867D6" w:rsidRDefault="001867D6" w:rsidP="0018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D6" w:rsidRDefault="001867D6" w:rsidP="001867D6">
      <w:r>
        <w:separator/>
      </w:r>
    </w:p>
  </w:footnote>
  <w:footnote w:type="continuationSeparator" w:id="0">
    <w:p w:rsidR="001867D6" w:rsidRDefault="001867D6" w:rsidP="00186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352F"/>
    <w:multiLevelType w:val="hybridMultilevel"/>
    <w:tmpl w:val="2356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602A1"/>
    <w:multiLevelType w:val="hybridMultilevel"/>
    <w:tmpl w:val="220EB56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40925E76"/>
    <w:multiLevelType w:val="hybridMultilevel"/>
    <w:tmpl w:val="45AEB92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615A0061"/>
    <w:multiLevelType w:val="hybridMultilevel"/>
    <w:tmpl w:val="7D96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649D7"/>
    <w:multiLevelType w:val="hybridMultilevel"/>
    <w:tmpl w:val="4D88AD94"/>
    <w:lvl w:ilvl="0" w:tplc="F3E2AB40">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85"/>
    <w:rsid w:val="00024443"/>
    <w:rsid w:val="00030ED2"/>
    <w:rsid w:val="000A4B42"/>
    <w:rsid w:val="00145621"/>
    <w:rsid w:val="00154DB2"/>
    <w:rsid w:val="00174CF3"/>
    <w:rsid w:val="00175C99"/>
    <w:rsid w:val="001771AB"/>
    <w:rsid w:val="00183647"/>
    <w:rsid w:val="001867D6"/>
    <w:rsid w:val="001E0EAA"/>
    <w:rsid w:val="00294085"/>
    <w:rsid w:val="00312616"/>
    <w:rsid w:val="0031560E"/>
    <w:rsid w:val="00340A93"/>
    <w:rsid w:val="0034184A"/>
    <w:rsid w:val="0038202A"/>
    <w:rsid w:val="00434A75"/>
    <w:rsid w:val="00487058"/>
    <w:rsid w:val="004A603E"/>
    <w:rsid w:val="004F1170"/>
    <w:rsid w:val="0051424C"/>
    <w:rsid w:val="00530840"/>
    <w:rsid w:val="00531EA4"/>
    <w:rsid w:val="0059213D"/>
    <w:rsid w:val="005934F3"/>
    <w:rsid w:val="005B0972"/>
    <w:rsid w:val="00634741"/>
    <w:rsid w:val="00652DE5"/>
    <w:rsid w:val="006575FB"/>
    <w:rsid w:val="006B2979"/>
    <w:rsid w:val="006E54CA"/>
    <w:rsid w:val="0074236F"/>
    <w:rsid w:val="00764ED4"/>
    <w:rsid w:val="007826F5"/>
    <w:rsid w:val="00795177"/>
    <w:rsid w:val="007C175E"/>
    <w:rsid w:val="007F00B7"/>
    <w:rsid w:val="0083783C"/>
    <w:rsid w:val="00855174"/>
    <w:rsid w:val="008C624C"/>
    <w:rsid w:val="009171F2"/>
    <w:rsid w:val="009849A3"/>
    <w:rsid w:val="009F581B"/>
    <w:rsid w:val="00A47F18"/>
    <w:rsid w:val="00A74328"/>
    <w:rsid w:val="00A94DEC"/>
    <w:rsid w:val="00B0351C"/>
    <w:rsid w:val="00B11E97"/>
    <w:rsid w:val="00B35D31"/>
    <w:rsid w:val="00B45CD6"/>
    <w:rsid w:val="00BD0C72"/>
    <w:rsid w:val="00BD4785"/>
    <w:rsid w:val="00C07E27"/>
    <w:rsid w:val="00C71D22"/>
    <w:rsid w:val="00C74261"/>
    <w:rsid w:val="00C818A8"/>
    <w:rsid w:val="00CD206E"/>
    <w:rsid w:val="00D17157"/>
    <w:rsid w:val="00D67B4C"/>
    <w:rsid w:val="00D733DA"/>
    <w:rsid w:val="00D834FB"/>
    <w:rsid w:val="00D87944"/>
    <w:rsid w:val="00DA7E2E"/>
    <w:rsid w:val="00DC5D51"/>
    <w:rsid w:val="00DC65B6"/>
    <w:rsid w:val="00E17283"/>
    <w:rsid w:val="00E26498"/>
    <w:rsid w:val="00E71D31"/>
    <w:rsid w:val="00EE0E40"/>
    <w:rsid w:val="00EF0496"/>
    <w:rsid w:val="00F014D0"/>
    <w:rsid w:val="00F131F0"/>
    <w:rsid w:val="00F16EE5"/>
    <w:rsid w:val="00F33779"/>
    <w:rsid w:val="00F403C9"/>
    <w:rsid w:val="00F55B8F"/>
    <w:rsid w:val="00F7602B"/>
    <w:rsid w:val="00F968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57"/>
    <w:rPr>
      <w:color w:val="0000FF" w:themeColor="hyperlink"/>
      <w:u w:val="single"/>
    </w:rPr>
  </w:style>
  <w:style w:type="paragraph" w:styleId="ListParagraph">
    <w:name w:val="List Paragraph"/>
    <w:basedOn w:val="Normal"/>
    <w:uiPriority w:val="34"/>
    <w:qFormat/>
    <w:rsid w:val="00D17157"/>
    <w:pPr>
      <w:ind w:left="720"/>
    </w:pPr>
  </w:style>
  <w:style w:type="paragraph" w:styleId="PlainText">
    <w:name w:val="Plain Text"/>
    <w:basedOn w:val="Normal"/>
    <w:link w:val="PlainTextChar"/>
    <w:uiPriority w:val="99"/>
    <w:unhideWhenUsed/>
    <w:rsid w:val="00C818A8"/>
    <w:rPr>
      <w:rFonts w:ascii="Calibri" w:eastAsiaTheme="minorEastAsia" w:hAnsi="Calibri" w:cs="Times New Roman"/>
      <w:szCs w:val="21"/>
      <w:lang w:eastAsia="bg-BG"/>
    </w:rPr>
  </w:style>
  <w:style w:type="character" w:customStyle="1" w:styleId="PlainTextChar">
    <w:name w:val="Plain Text Char"/>
    <w:basedOn w:val="DefaultParagraphFont"/>
    <w:link w:val="PlainText"/>
    <w:uiPriority w:val="99"/>
    <w:rsid w:val="00C818A8"/>
    <w:rPr>
      <w:rFonts w:ascii="Calibri" w:eastAsiaTheme="minorEastAsia" w:hAnsi="Calibri" w:cs="Times New Roman"/>
      <w:szCs w:val="21"/>
      <w:lang w:eastAsia="bg-BG"/>
    </w:rPr>
  </w:style>
  <w:style w:type="character" w:styleId="FollowedHyperlink">
    <w:name w:val="FollowedHyperlink"/>
    <w:basedOn w:val="DefaultParagraphFont"/>
    <w:uiPriority w:val="99"/>
    <w:semiHidden/>
    <w:unhideWhenUsed/>
    <w:rsid w:val="00795177"/>
    <w:rPr>
      <w:color w:val="800080" w:themeColor="followedHyperlink"/>
      <w:u w:val="single"/>
    </w:rPr>
  </w:style>
  <w:style w:type="paragraph" w:styleId="BalloonText">
    <w:name w:val="Balloon Text"/>
    <w:basedOn w:val="Normal"/>
    <w:link w:val="BalloonTextChar"/>
    <w:uiPriority w:val="99"/>
    <w:semiHidden/>
    <w:unhideWhenUsed/>
    <w:rsid w:val="00487058"/>
    <w:rPr>
      <w:rFonts w:ascii="Tahoma" w:hAnsi="Tahoma" w:cs="Tahoma"/>
      <w:sz w:val="16"/>
      <w:szCs w:val="16"/>
    </w:rPr>
  </w:style>
  <w:style w:type="character" w:customStyle="1" w:styleId="BalloonTextChar">
    <w:name w:val="Balloon Text Char"/>
    <w:basedOn w:val="DefaultParagraphFont"/>
    <w:link w:val="BalloonText"/>
    <w:uiPriority w:val="99"/>
    <w:semiHidden/>
    <w:rsid w:val="00487058"/>
    <w:rPr>
      <w:rFonts w:ascii="Tahoma" w:hAnsi="Tahoma" w:cs="Tahoma"/>
      <w:sz w:val="16"/>
      <w:szCs w:val="16"/>
    </w:rPr>
  </w:style>
  <w:style w:type="paragraph" w:styleId="Header">
    <w:name w:val="header"/>
    <w:basedOn w:val="Normal"/>
    <w:link w:val="HeaderChar"/>
    <w:uiPriority w:val="99"/>
    <w:unhideWhenUsed/>
    <w:rsid w:val="001867D6"/>
    <w:pPr>
      <w:tabs>
        <w:tab w:val="center" w:pos="4536"/>
        <w:tab w:val="right" w:pos="9072"/>
      </w:tabs>
    </w:pPr>
  </w:style>
  <w:style w:type="character" w:customStyle="1" w:styleId="HeaderChar">
    <w:name w:val="Header Char"/>
    <w:basedOn w:val="DefaultParagraphFont"/>
    <w:link w:val="Header"/>
    <w:uiPriority w:val="99"/>
    <w:rsid w:val="001867D6"/>
  </w:style>
  <w:style w:type="paragraph" w:styleId="Footer">
    <w:name w:val="footer"/>
    <w:basedOn w:val="Normal"/>
    <w:link w:val="FooterChar"/>
    <w:uiPriority w:val="99"/>
    <w:unhideWhenUsed/>
    <w:rsid w:val="001867D6"/>
    <w:pPr>
      <w:tabs>
        <w:tab w:val="center" w:pos="4536"/>
        <w:tab w:val="right" w:pos="9072"/>
      </w:tabs>
    </w:pPr>
  </w:style>
  <w:style w:type="character" w:customStyle="1" w:styleId="FooterChar">
    <w:name w:val="Footer Char"/>
    <w:basedOn w:val="DefaultParagraphFont"/>
    <w:link w:val="Footer"/>
    <w:uiPriority w:val="99"/>
    <w:rsid w:val="00186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57"/>
    <w:rPr>
      <w:color w:val="0000FF" w:themeColor="hyperlink"/>
      <w:u w:val="single"/>
    </w:rPr>
  </w:style>
  <w:style w:type="paragraph" w:styleId="ListParagraph">
    <w:name w:val="List Paragraph"/>
    <w:basedOn w:val="Normal"/>
    <w:uiPriority w:val="34"/>
    <w:qFormat/>
    <w:rsid w:val="00D17157"/>
    <w:pPr>
      <w:ind w:left="720"/>
    </w:pPr>
  </w:style>
  <w:style w:type="paragraph" w:styleId="PlainText">
    <w:name w:val="Plain Text"/>
    <w:basedOn w:val="Normal"/>
    <w:link w:val="PlainTextChar"/>
    <w:uiPriority w:val="99"/>
    <w:unhideWhenUsed/>
    <w:rsid w:val="00C818A8"/>
    <w:rPr>
      <w:rFonts w:ascii="Calibri" w:eastAsiaTheme="minorEastAsia" w:hAnsi="Calibri" w:cs="Times New Roman"/>
      <w:szCs w:val="21"/>
      <w:lang w:eastAsia="bg-BG"/>
    </w:rPr>
  </w:style>
  <w:style w:type="character" w:customStyle="1" w:styleId="PlainTextChar">
    <w:name w:val="Plain Text Char"/>
    <w:basedOn w:val="DefaultParagraphFont"/>
    <w:link w:val="PlainText"/>
    <w:uiPriority w:val="99"/>
    <w:rsid w:val="00C818A8"/>
    <w:rPr>
      <w:rFonts w:ascii="Calibri" w:eastAsiaTheme="minorEastAsia" w:hAnsi="Calibri" w:cs="Times New Roman"/>
      <w:szCs w:val="21"/>
      <w:lang w:eastAsia="bg-BG"/>
    </w:rPr>
  </w:style>
  <w:style w:type="character" w:styleId="FollowedHyperlink">
    <w:name w:val="FollowedHyperlink"/>
    <w:basedOn w:val="DefaultParagraphFont"/>
    <w:uiPriority w:val="99"/>
    <w:semiHidden/>
    <w:unhideWhenUsed/>
    <w:rsid w:val="00795177"/>
    <w:rPr>
      <w:color w:val="800080" w:themeColor="followedHyperlink"/>
      <w:u w:val="single"/>
    </w:rPr>
  </w:style>
  <w:style w:type="paragraph" w:styleId="BalloonText">
    <w:name w:val="Balloon Text"/>
    <w:basedOn w:val="Normal"/>
    <w:link w:val="BalloonTextChar"/>
    <w:uiPriority w:val="99"/>
    <w:semiHidden/>
    <w:unhideWhenUsed/>
    <w:rsid w:val="00487058"/>
    <w:rPr>
      <w:rFonts w:ascii="Tahoma" w:hAnsi="Tahoma" w:cs="Tahoma"/>
      <w:sz w:val="16"/>
      <w:szCs w:val="16"/>
    </w:rPr>
  </w:style>
  <w:style w:type="character" w:customStyle="1" w:styleId="BalloonTextChar">
    <w:name w:val="Balloon Text Char"/>
    <w:basedOn w:val="DefaultParagraphFont"/>
    <w:link w:val="BalloonText"/>
    <w:uiPriority w:val="99"/>
    <w:semiHidden/>
    <w:rsid w:val="00487058"/>
    <w:rPr>
      <w:rFonts w:ascii="Tahoma" w:hAnsi="Tahoma" w:cs="Tahoma"/>
      <w:sz w:val="16"/>
      <w:szCs w:val="16"/>
    </w:rPr>
  </w:style>
  <w:style w:type="paragraph" w:styleId="Header">
    <w:name w:val="header"/>
    <w:basedOn w:val="Normal"/>
    <w:link w:val="HeaderChar"/>
    <w:uiPriority w:val="99"/>
    <w:unhideWhenUsed/>
    <w:rsid w:val="001867D6"/>
    <w:pPr>
      <w:tabs>
        <w:tab w:val="center" w:pos="4536"/>
        <w:tab w:val="right" w:pos="9072"/>
      </w:tabs>
    </w:pPr>
  </w:style>
  <w:style w:type="character" w:customStyle="1" w:styleId="HeaderChar">
    <w:name w:val="Header Char"/>
    <w:basedOn w:val="DefaultParagraphFont"/>
    <w:link w:val="Header"/>
    <w:uiPriority w:val="99"/>
    <w:rsid w:val="001867D6"/>
  </w:style>
  <w:style w:type="paragraph" w:styleId="Footer">
    <w:name w:val="footer"/>
    <w:basedOn w:val="Normal"/>
    <w:link w:val="FooterChar"/>
    <w:uiPriority w:val="99"/>
    <w:unhideWhenUsed/>
    <w:rsid w:val="001867D6"/>
    <w:pPr>
      <w:tabs>
        <w:tab w:val="center" w:pos="4536"/>
        <w:tab w:val="right" w:pos="9072"/>
      </w:tabs>
    </w:pPr>
  </w:style>
  <w:style w:type="character" w:customStyle="1" w:styleId="FooterChar">
    <w:name w:val="Footer Char"/>
    <w:basedOn w:val="DefaultParagraphFont"/>
    <w:link w:val="Footer"/>
    <w:uiPriority w:val="99"/>
    <w:rsid w:val="0018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4664">
      <w:bodyDiv w:val="1"/>
      <w:marLeft w:val="0"/>
      <w:marRight w:val="0"/>
      <w:marTop w:val="0"/>
      <w:marBottom w:val="0"/>
      <w:divBdr>
        <w:top w:val="none" w:sz="0" w:space="0" w:color="auto"/>
        <w:left w:val="none" w:sz="0" w:space="0" w:color="auto"/>
        <w:bottom w:val="none" w:sz="0" w:space="0" w:color="auto"/>
        <w:right w:val="none" w:sz="0" w:space="0" w:color="auto"/>
      </w:divBdr>
    </w:div>
    <w:div w:id="1204559258">
      <w:bodyDiv w:val="1"/>
      <w:marLeft w:val="0"/>
      <w:marRight w:val="0"/>
      <w:marTop w:val="0"/>
      <w:marBottom w:val="0"/>
      <w:divBdr>
        <w:top w:val="none" w:sz="0" w:space="0" w:color="auto"/>
        <w:left w:val="none" w:sz="0" w:space="0" w:color="auto"/>
        <w:bottom w:val="none" w:sz="0" w:space="0" w:color="auto"/>
        <w:right w:val="none" w:sz="0" w:space="0" w:color="auto"/>
      </w:divBdr>
    </w:div>
    <w:div w:id="1259220938">
      <w:bodyDiv w:val="1"/>
      <w:marLeft w:val="0"/>
      <w:marRight w:val="0"/>
      <w:marTop w:val="0"/>
      <w:marBottom w:val="0"/>
      <w:divBdr>
        <w:top w:val="none" w:sz="0" w:space="0" w:color="auto"/>
        <w:left w:val="none" w:sz="0" w:space="0" w:color="auto"/>
        <w:bottom w:val="none" w:sz="0" w:space="0" w:color="auto"/>
        <w:right w:val="none" w:sz="0" w:space="0" w:color="auto"/>
      </w:divBdr>
    </w:div>
    <w:div w:id="18356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vanova@mrrb.government.bg" TargetMode="External"/><Relationship Id="rId13" Type="http://schemas.openxmlformats.org/officeDocument/2006/relationships/hyperlink" Target="mailto:nivanova@mrrb.government.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kamenova@mrrb.government.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Gagov@mrrb.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Mihaylova@mrrb.government.bg" TargetMode="External"/><Relationship Id="rId4" Type="http://schemas.openxmlformats.org/officeDocument/2006/relationships/settings" Target="settings.xml"/><Relationship Id="rId9" Type="http://schemas.openxmlformats.org/officeDocument/2006/relationships/hyperlink" Target="mailto:irangelova@mrrb.government.bg" TargetMode="External"/><Relationship Id="rId14" Type="http://schemas.openxmlformats.org/officeDocument/2006/relationships/hyperlink" Target="mailto:MStoianova@mrrb.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7</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Mihaylova</dc:creator>
  <cp:lastModifiedBy>Irina Rangelova</cp:lastModifiedBy>
  <cp:revision>60</cp:revision>
  <dcterms:created xsi:type="dcterms:W3CDTF">2016-08-18T08:32:00Z</dcterms:created>
  <dcterms:modified xsi:type="dcterms:W3CDTF">2016-09-21T13:28:00Z</dcterms:modified>
</cp:coreProperties>
</file>